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D3" w:rsidRPr="00BB61D3" w:rsidRDefault="00BB61D3" w:rsidP="002A079A">
      <w:pPr>
        <w:autoSpaceDE w:val="0"/>
        <w:autoSpaceDN w:val="0"/>
        <w:adjustRightInd w:val="0"/>
        <w:spacing w:line="360" w:lineRule="auto"/>
        <w:jc w:val="both"/>
        <w:rPr>
          <w:rFonts w:asciiTheme="minorBidi" w:eastAsia="Times" w:hAnsiTheme="minorBidi" w:cstheme="minorBidi"/>
          <w:color w:val="000000" w:themeColor="text1"/>
          <w:sz w:val="32"/>
          <w:szCs w:val="32"/>
          <w:lang w:val="de-DE"/>
        </w:rPr>
      </w:pPr>
      <w:r w:rsidRPr="00BB61D3">
        <w:rPr>
          <w:rFonts w:asciiTheme="minorBidi" w:eastAsia="Times" w:hAnsiTheme="minorBidi" w:cstheme="minorBidi"/>
          <w:color w:val="000000" w:themeColor="text1"/>
          <w:sz w:val="32"/>
          <w:szCs w:val="32"/>
          <w:lang w:val="de-DE"/>
        </w:rPr>
        <w:t xml:space="preserve">EFYOS </w:t>
      </w:r>
      <w:proofErr w:type="spellStart"/>
      <w:r w:rsidRPr="00BB61D3">
        <w:rPr>
          <w:rFonts w:asciiTheme="minorBidi" w:eastAsia="Times" w:hAnsiTheme="minorBidi" w:cstheme="minorBidi"/>
          <w:color w:val="000000" w:themeColor="text1"/>
          <w:sz w:val="32"/>
          <w:szCs w:val="32"/>
          <w:lang w:val="de-DE"/>
        </w:rPr>
        <w:t>blue</w:t>
      </w:r>
      <w:proofErr w:type="spellEnd"/>
      <w:r w:rsidRPr="00BB61D3">
        <w:rPr>
          <w:rFonts w:asciiTheme="minorBidi" w:eastAsia="Times" w:hAnsiTheme="minorBidi" w:cstheme="minorBidi"/>
          <w:color w:val="000000" w:themeColor="text1"/>
          <w:sz w:val="32"/>
          <w:szCs w:val="32"/>
          <w:lang w:val="de-DE"/>
        </w:rPr>
        <w:t xml:space="preserve">: Beste Dämmwerte bei niedrigen Aufbauhöhen </w:t>
      </w:r>
    </w:p>
    <w:p w:rsidR="003B471F" w:rsidRPr="00BB61D3" w:rsidRDefault="00CD651B" w:rsidP="002A079A">
      <w:pPr>
        <w:autoSpaceDE w:val="0"/>
        <w:autoSpaceDN w:val="0"/>
        <w:adjustRightInd w:val="0"/>
        <w:spacing w:line="360" w:lineRule="auto"/>
        <w:jc w:val="both"/>
        <w:rPr>
          <w:rFonts w:asciiTheme="minorBidi" w:eastAsia="Times" w:hAnsiTheme="minorBidi" w:cstheme="minorBidi"/>
          <w:color w:val="000000" w:themeColor="text1"/>
          <w:sz w:val="24"/>
          <w:szCs w:val="24"/>
          <w:lang w:val="de-DE"/>
        </w:rPr>
      </w:pPr>
      <w:r w:rsidRPr="00BB61D3">
        <w:rPr>
          <w:rFonts w:asciiTheme="minorBidi" w:eastAsia="Times" w:hAnsiTheme="minorBidi" w:cstheme="minorBidi"/>
          <w:color w:val="000000" w:themeColor="text1"/>
          <w:sz w:val="24"/>
          <w:szCs w:val="24"/>
          <w:lang w:val="de-DE"/>
        </w:rPr>
        <w:t>PIR-Hochleistungsdämmstoffe</w:t>
      </w:r>
      <w:r w:rsidR="002A079A" w:rsidRPr="00BB61D3">
        <w:rPr>
          <w:rFonts w:asciiTheme="minorBidi" w:eastAsia="Times" w:hAnsiTheme="minorBidi" w:cstheme="minorBidi"/>
          <w:color w:val="000000" w:themeColor="text1"/>
          <w:sz w:val="24"/>
          <w:szCs w:val="24"/>
          <w:lang w:val="de-DE"/>
        </w:rPr>
        <w:t xml:space="preserve"> von SOPREMA</w:t>
      </w:r>
    </w:p>
    <w:p w:rsidR="003A4978" w:rsidRDefault="003A4978" w:rsidP="00BB61D3">
      <w:pPr>
        <w:spacing w:line="360" w:lineRule="auto"/>
        <w:rPr>
          <w:rFonts w:asciiTheme="minorBidi" w:eastAsia="Times" w:hAnsiTheme="minorBidi" w:cstheme="minorBidi"/>
          <w:noProof/>
          <w:sz w:val="22"/>
          <w:szCs w:val="22"/>
          <w:lang w:val="de-DE" w:eastAsia="fr-FR"/>
        </w:rPr>
      </w:pPr>
    </w:p>
    <w:p w:rsidR="00D32933" w:rsidRDefault="00A554C6" w:rsidP="00574D8F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 w:rsidRPr="00E82EE2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Mannheim</w:t>
      </w:r>
      <w:r w:rsidR="00E67FB6" w:rsidRPr="00C54F90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 xml:space="preserve">, </w:t>
      </w:r>
      <w:r w:rsidR="00C54F90" w:rsidRPr="00C54F90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1</w:t>
      </w:r>
      <w:r w:rsidR="00574D8F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5</w:t>
      </w:r>
      <w:bookmarkStart w:id="0" w:name="_GoBack"/>
      <w:bookmarkEnd w:id="0"/>
      <w:r w:rsidR="00BB61D3" w:rsidRPr="00C54F90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.2</w:t>
      </w:r>
      <w:r w:rsidR="003E7C55" w:rsidRPr="00C54F90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.</w:t>
      </w:r>
      <w:r w:rsidR="00B438C5" w:rsidRPr="00C54F90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201</w:t>
      </w:r>
      <w:r w:rsidR="00D42E75" w:rsidRPr="00C54F90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8</w:t>
      </w:r>
      <w:r w:rsidR="005E1E7A" w:rsidRPr="00C54F90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.</w:t>
      </w:r>
      <w:r w:rsidR="00BA7DED" w:rsidRPr="00C54F90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 xml:space="preserve"> </w:t>
      </w:r>
      <w:r w:rsidR="007139FE" w:rsidRPr="007139FE">
        <w:rPr>
          <w:rFonts w:asciiTheme="minorBidi" w:hAnsiTheme="minorBidi" w:cstheme="minorBidi"/>
          <w:b w:val="0"/>
          <w:i/>
          <w:iCs/>
          <w:color w:val="000000" w:themeColor="text1"/>
          <w:sz w:val="22"/>
          <w:szCs w:val="22"/>
          <w:lang w:val="de-DE" w:eastAsia="de-CH"/>
        </w:rPr>
        <w:t xml:space="preserve">Die hochleistungsfähigen PIR-Dämmstoffplatten EFYOS </w:t>
      </w:r>
      <w:proofErr w:type="spellStart"/>
      <w:r w:rsidR="007139FE" w:rsidRPr="007139FE">
        <w:rPr>
          <w:rFonts w:asciiTheme="minorBidi" w:hAnsiTheme="minorBidi" w:cstheme="minorBidi"/>
          <w:b w:val="0"/>
          <w:i/>
          <w:iCs/>
          <w:color w:val="000000" w:themeColor="text1"/>
          <w:sz w:val="22"/>
          <w:szCs w:val="22"/>
          <w:lang w:val="de-DE" w:eastAsia="de-CH"/>
        </w:rPr>
        <w:t>blue</w:t>
      </w:r>
      <w:proofErr w:type="spellEnd"/>
      <w:r w:rsidR="007139FE" w:rsidRPr="007139FE">
        <w:rPr>
          <w:rFonts w:asciiTheme="minorBidi" w:hAnsiTheme="minorBidi" w:cstheme="minorBidi"/>
          <w:b w:val="0"/>
          <w:i/>
          <w:iCs/>
          <w:color w:val="000000" w:themeColor="text1"/>
          <w:sz w:val="22"/>
          <w:szCs w:val="22"/>
          <w:lang w:val="de-DE" w:eastAsia="de-CH"/>
        </w:rPr>
        <w:t xml:space="preserve"> von SOPREMA bieten Top-Dämmleistung bei minimalen Aufbauhöhen, herausragende Stabilität und sehr gute Brandschutzeigenschaften – dazu eine einfache Verarbeitung.</w:t>
      </w:r>
    </w:p>
    <w:p w:rsidR="00BA7DED" w:rsidRDefault="00BA7DED" w:rsidP="00BA7DED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006397" w:rsidRPr="005914C0" w:rsidRDefault="00D32933" w:rsidP="00947FC6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Der</w:t>
      </w:r>
      <w:r w:rsidR="00D6314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niedrige Wärmeleitfähigkeitswert </w:t>
      </w: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der </w:t>
      </w:r>
      <w:r w:rsidR="00F02CF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EFYOS </w:t>
      </w:r>
      <w:r w:rsidR="001615F6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blue </w:t>
      </w:r>
      <w:r w:rsidR="00451379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PIR-</w:t>
      </w: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Dämmplatten </w:t>
      </w:r>
      <w:r w:rsidR="009543A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von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6C3704" w:rsidRPr="005E4A0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SOPREMA</w:t>
      </w:r>
      <w:r w:rsidR="009543AC" w:rsidRPr="005E4A0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C26629" w:rsidRPr="005E4A0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(</w:t>
      </w:r>
      <w:r w:rsidR="001615F6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WLS </w:t>
      </w:r>
      <w:r w:rsidR="00C26629" w:rsidRPr="005E4A0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0,2</w:t>
      </w:r>
      <w:r w:rsidR="001615F6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3</w:t>
      </w:r>
      <w:r w:rsidR="00C26629" w:rsidRPr="005E4A0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)</w:t>
      </w:r>
      <w:r w:rsidR="00C26629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D6314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ermöglicht </w:t>
      </w:r>
      <w:r w:rsidR="005C0C45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eine </w:t>
      </w:r>
      <w:r w:rsidR="004D424A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sehr gute Wärmedämmung bei </w:t>
      </w: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nie</w:t>
      </w:r>
      <w:r w:rsidR="00942A8A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d</w:t>
      </w: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rig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st</w:t>
      </w: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en</w:t>
      </w:r>
      <w:r w:rsidR="0025472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Aufbauhöhen</w:t>
      </w:r>
      <w:r w:rsidR="004D424A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.</w:t>
      </w:r>
      <w:r w:rsidR="00942A8A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427F66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I</w:t>
      </w:r>
      <w:r w:rsidR="001F1E29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m Vergleich zu anderen Dämmstoffen </w:t>
      </w:r>
      <w:r w:rsidR="00503DB5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können somit </w:t>
      </w:r>
      <w:r w:rsidR="001F1E29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hervorragende </w:t>
      </w:r>
      <w:r w:rsidR="003C38E3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Gebäude-</w:t>
      </w:r>
      <w:r w:rsidR="001F1E29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Energieeffizienz</w:t>
      </w:r>
      <w:r w:rsidR="00503DB5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werte</w:t>
      </w:r>
      <w:r w:rsidR="001F1E29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mit weniger Material</w:t>
      </w:r>
      <w:r w:rsidR="00451379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einsatz</w:t>
      </w:r>
      <w:r w:rsidR="001F1E29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erreicht werden. </w:t>
      </w:r>
      <w:r w:rsidR="00372E7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</w:t>
      </w:r>
      <w:r w:rsidR="00372E7D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ine dünnere Dämmschicht bei gleicher Leistung </w:t>
      </w:r>
      <w:r w:rsidR="00372E7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bringt außerdem </w:t>
      </w:r>
      <w:r w:rsidR="00372E7D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konstruktive Vorteile mit sich, zum Beispiel niedrigere Anschlusshöhen an Dachrändern. </w:t>
      </w:r>
      <w:r w:rsidR="00947FC6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Ebenso</w:t>
      </w:r>
      <w:r w:rsidR="00372E7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ergeben sich</w:t>
      </w:r>
      <w:r w:rsidR="00427F66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0A352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Einsparungen </w:t>
      </w:r>
      <w:r w:rsidR="00372E7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in </w:t>
      </w:r>
      <w:r w:rsidR="000A352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der </w:t>
      </w:r>
      <w:r w:rsidR="00D6314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Logistik und Lagerung</w:t>
      </w:r>
      <w:r w:rsidR="000A352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. </w:t>
      </w:r>
    </w:p>
    <w:p w:rsidR="00427F66" w:rsidRPr="00503DB5" w:rsidRDefault="00427F66" w:rsidP="00503DB5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9C0F57" w:rsidRPr="009C0F57" w:rsidRDefault="00372E7D" w:rsidP="00372E7D">
      <w:pPr>
        <w:autoSpaceDE w:val="0"/>
        <w:autoSpaceDN w:val="0"/>
        <w:adjustRightInd w:val="0"/>
        <w:spacing w:line="360" w:lineRule="auto"/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</w:pPr>
      <w:r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Mechanische</w:t>
      </w:r>
      <w:r w:rsidR="009C0F57" w:rsidRPr="009C0F57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 xml:space="preserve"> und</w:t>
      </w:r>
      <w:r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 xml:space="preserve"> thermische</w:t>
      </w:r>
      <w:r w:rsidR="009C0F57" w:rsidRPr="009C0F57"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 xml:space="preserve"> Beständigkeit</w:t>
      </w:r>
    </w:p>
    <w:p w:rsidR="005914C0" w:rsidRDefault="00372E7D" w:rsidP="005A7A19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M</w:t>
      </w: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it 150 kPa Druckspannung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sind EFYOS </w:t>
      </w: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PIR-Dämm</w:t>
      </w:r>
      <w:r w:rsidR="00C26629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stoff</w:t>
      </w:r>
      <w:r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platten hoch druckfest und langfristig dimensionsstabil</w:t>
      </w:r>
      <w:r w:rsidR="00533967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. </w:t>
      </w:r>
      <w:r w:rsid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Nach</w:t>
      </w:r>
      <w:r w:rsidR="00AE7B28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dem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AE7B28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Verlegen</w:t>
      </w:r>
      <w:r w:rsid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C26629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lässt sich die gedämmte Fläche ohne Verformung direkt </w:t>
      </w:r>
      <w:r w:rsidR="00AE7B28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begeh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en</w:t>
      </w:r>
      <w:r w:rsidR="00DC71A7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. </w:t>
      </w:r>
      <w:r w:rsidR="003C38E3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Auch nach der Bauphase ist k</w:t>
      </w:r>
      <w:r w:rsidR="00DE6143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eine Ausbildung von Gehwegen nötig.</w:t>
      </w:r>
      <w:r w:rsidR="003C38E3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</w:p>
    <w:p w:rsidR="00BB61D3" w:rsidRDefault="00BB61D3" w:rsidP="006C3704">
      <w:pPr>
        <w:autoSpaceDE w:val="0"/>
        <w:autoSpaceDN w:val="0"/>
        <w:adjustRightInd w:val="0"/>
        <w:spacing w:line="360" w:lineRule="auto"/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</w:pPr>
    </w:p>
    <w:p w:rsidR="006C3704" w:rsidRPr="005914C0" w:rsidRDefault="00C26629" w:rsidP="000E47BD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Darüber hinaus 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zeichne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t sich das Material 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durch eine sehr gute thermische Beständigkeit aus und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ist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daher bestens für die Dämmung feuerwiderstandfähiger Bauteile geeignet.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EFYOS PIR-Dämmstoffe 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schmelzen bei einer Erwärmung über 80 °C nicht, tropfen nicht brennend ab und glimmen nicht. Kurzfristig sind sie sogar bis zu 250 °C hitzebeständig und somit in Heißbitumen verlegbar. Auch beim Aufflämmen 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von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Bitumenschweißbahn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en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ble</w:t>
      </w:r>
      <w:r w:rsidR="00DA5A03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i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ben sie formstabil. Zudem sind die Platten 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mit der 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charakteristischen blauen Blendschutzkaschierung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6C3704" w:rsidRPr="005914C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UV-beständig und können ohne dunkle Abdeckfolie gelagert werden; während der Verarbeitung müssen Gerüste nicht verschattet werden.</w:t>
      </w:r>
    </w:p>
    <w:p w:rsidR="006C3704" w:rsidRDefault="006C3704" w:rsidP="005D70EA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947FC6" w:rsidRDefault="009C0F57" w:rsidP="005E4A00">
      <w:pPr>
        <w:autoSpaceDE w:val="0"/>
        <w:autoSpaceDN w:val="0"/>
        <w:adjustRightInd w:val="0"/>
        <w:spacing w:line="360" w:lineRule="auto"/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</w:pPr>
      <w:r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  <w:t>Zeitgemäße Dämmstoffe für vielfältige Anwendungen</w:t>
      </w:r>
    </w:p>
    <w:p w:rsidR="00FC25E4" w:rsidRPr="005E4A00" w:rsidRDefault="00C26629" w:rsidP="005E4A00">
      <w:pPr>
        <w:autoSpaceDE w:val="0"/>
        <w:autoSpaceDN w:val="0"/>
        <w:adjustRightInd w:val="0"/>
        <w:spacing w:line="360" w:lineRule="auto"/>
        <w:rPr>
          <w:rFonts w:asciiTheme="minorBidi" w:hAnsiTheme="minorBidi" w:cstheme="minorBidi"/>
          <w:bCs/>
          <w:color w:val="000000" w:themeColor="text1"/>
          <w:sz w:val="22"/>
          <w:szCs w:val="22"/>
          <w:lang w:val="de-DE" w:eastAsia="de-CH"/>
        </w:rPr>
      </w:pPr>
      <w:r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Flach- und Gefälleplatten aus EFYOS PIR Hochleistungsdämmstoffen </w:t>
      </w:r>
      <w:r w:rsidR="00503DB5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können auf flachen und flach geneigten Dächern unter allen gängigen Abdichtungslagen eingesetzt werden. </w:t>
      </w:r>
      <w:r w:rsidR="00FC25E4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Auch </w:t>
      </w:r>
      <w:r w:rsidR="00503DB5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für großflächige Industrieleichtdächer nach Industriebaurichtlinie bzw. DIN 18234 </w:t>
      </w:r>
      <w:r w:rsidR="00FC25E4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sind sie </w:t>
      </w:r>
      <w:r w:rsidR="00BD5474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lastRenderedPageBreak/>
        <w:t>zugelassen</w:t>
      </w:r>
      <w:r w:rsidR="00503DB5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>.</w:t>
      </w:r>
      <w:r w:rsidR="00FC25E4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 B</w:t>
      </w:r>
      <w:r w:rsidR="00FC25E4" w:rsidRPr="005914C0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iologisch und bauökologisch </w:t>
      </w:r>
      <w:r w:rsidR="00FC25E4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>sind d</w:t>
      </w:r>
      <w:r w:rsidR="00FC25E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ie </w:t>
      </w:r>
      <w:r w:rsidR="00FC25E4" w:rsidRPr="005914C0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>feuchte- und schimmelresistent</w:t>
      </w:r>
      <w:r w:rsidR="00451379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>en</w:t>
      </w:r>
      <w:r w:rsidR="00FC25E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Platten </w:t>
      </w:r>
      <w:r w:rsidR="00FC25E4" w:rsidRPr="005914C0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>unbedenklich,</w:t>
      </w:r>
      <w:r w:rsidR="00FC25E4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 außerdem </w:t>
      </w:r>
      <w:r w:rsidR="00FC25E4" w:rsidRPr="005914C0">
        <w:rPr>
          <w:rFonts w:asciiTheme="minorBidi" w:hAnsiTheme="minorBidi" w:cstheme="minorBidi"/>
          <w:b w:val="0"/>
          <w:color w:val="000000" w:themeColor="text1"/>
          <w:sz w:val="22"/>
          <w:szCs w:val="22"/>
          <w:lang w:val="de-DE" w:eastAsia="de-CH"/>
        </w:rPr>
        <w:t xml:space="preserve">zu 100 % recycelbar. </w:t>
      </w:r>
    </w:p>
    <w:p w:rsidR="00EC3244" w:rsidRDefault="00EC3244" w:rsidP="00EC3244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533967" w:rsidRPr="00533967" w:rsidRDefault="00503DB5" w:rsidP="00503DB5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noProof/>
          <w:sz w:val="22"/>
          <w:szCs w:val="22"/>
          <w:lang w:val="de-DE" w:eastAsia="fr-FR"/>
        </w:rPr>
      </w:pPr>
      <w:r>
        <w:rPr>
          <w:rFonts w:asciiTheme="minorBidi" w:eastAsia="Times" w:hAnsiTheme="minorBidi" w:cstheme="minorBidi"/>
          <w:noProof/>
          <w:sz w:val="22"/>
          <w:szCs w:val="22"/>
          <w:lang w:val="de-DE" w:eastAsia="fr-FR"/>
        </w:rPr>
        <w:t xml:space="preserve">Passendes </w:t>
      </w:r>
      <w:r w:rsidR="007F3894">
        <w:rPr>
          <w:rFonts w:asciiTheme="minorBidi" w:eastAsia="Times" w:hAnsiTheme="minorBidi" w:cstheme="minorBidi"/>
          <w:noProof/>
          <w:sz w:val="22"/>
          <w:szCs w:val="22"/>
          <w:lang w:val="de-DE" w:eastAsia="fr-FR"/>
        </w:rPr>
        <w:t xml:space="preserve">Systemzubehör </w:t>
      </w:r>
    </w:p>
    <w:p w:rsidR="00D50E2C" w:rsidRDefault="00570ECD" w:rsidP="00AE62BB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Komplettiert wird das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EFYOS 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Dämmstoffangebot wird durch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praktisches Profi-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Zubehör</w:t>
      </w:r>
      <w:r w:rsidR="00F02CF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. 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So unterstützen 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EFYOS Dachreiter die optimale Entwässerung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von 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Bauteile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n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wie gefällelose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n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Kehlen, aufgehende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n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Bauteile, Lichtkuppeln etc. EFYOS Dämmstoffkeile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dienen </w:t>
      </w:r>
      <w:r w:rsidR="00F02CF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der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passgenauen 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Detailausbildung im Bereich von aufgehenden Bauteilen im Flachdachbereich,</w:t>
      </w:r>
      <w:r w:rsidR="00F02CF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zum Beispiel an der Attika</w:t>
      </w:r>
      <w:r w:rsidR="00D50E2C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. Zur dauerhaft sicheren </w:t>
      </w:r>
      <w:r w:rsidR="00533967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Verklebung von Dämmstoffpl</w:t>
      </w:r>
      <w:r w:rsidR="00AE62BB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atten steht der Dämmstoffkleb</w:t>
      </w:r>
      <w:r w:rsidR="00DA5A03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schaum</w:t>
      </w:r>
      <w:r w:rsidR="00AE62BB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6C3704" w:rsidRP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6C3704" w:rsidRPr="005E4A00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EFIFOAM</w:t>
      </w:r>
      <w:r w:rsidR="006C3704" w:rsidRPr="00AE62BB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533967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zur Verfügung</w:t>
      </w:r>
      <w:r w:rsidR="00AE62BB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, perfekt aufzutragen mit der EFIGUN Dämmstoff</w:t>
      </w:r>
      <w:r w:rsidR="00795E8A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k</w:t>
      </w:r>
      <w:r w:rsidR="00AE62BB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lebschaum</w:t>
      </w:r>
      <w:r w:rsidR="00795E8A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-P</w:t>
      </w:r>
      <w:r w:rsidR="00AE62BB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istole. </w:t>
      </w:r>
      <w:r w:rsidR="00F02CF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Die gebrauchsfertige </w:t>
      </w:r>
      <w:r w:rsidR="00AE62BB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EFITHERM</w:t>
      </w:r>
      <w:r w:rsidR="00F02CF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Ausgleichschüttung dient zum </w:t>
      </w:r>
      <w:r w:rsidR="00533967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Ausgleich</w:t>
      </w:r>
      <w:r w:rsidR="00F02CF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en</w:t>
      </w:r>
      <w:r w:rsidR="00533967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von Unebenheiten, zum Anformen von Keilen und zur Verbesserung der Flächenentwässerung.</w:t>
      </w:r>
    </w:p>
    <w:p w:rsidR="00D50E2C" w:rsidRDefault="00D50E2C" w:rsidP="00EC3244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6672E3" w:rsidRDefault="007E4C1E" w:rsidP="009D0BB9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Diese und weitere Neuheiten </w:t>
      </w:r>
      <w:r w:rsidR="00F02CF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rund um die Themen Abdichtung und Dämmung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präsentiert </w:t>
      </w:r>
      <w:r w:rsidR="00254724" w:rsidRPr="0025472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SOPREMA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  <w:r w:rsidR="003A4978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unter dem Motto „Immer in Bewegung bleiben“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bei der DACH+HOLZ 2018 in </w:t>
      </w:r>
      <w:r w:rsidR="006672E3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Köln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: </w:t>
      </w:r>
    </w:p>
    <w:p w:rsidR="005C5907" w:rsidRDefault="006672E3" w:rsidP="003A4978">
      <w:pPr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20.–23.2.2018</w:t>
      </w:r>
      <w:r w:rsidR="007E4C1E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, </w:t>
      </w:r>
      <w:r w:rsidR="00254724" w:rsidRPr="0025472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Halle 7, Stand 7.211</w:t>
      </w:r>
      <w:r w:rsidR="003A4978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. Praxisvorführungen 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werden </w:t>
      </w:r>
      <w:r w:rsidR="003A4978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in der SOPREMA WissensWerkstatt an Stand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7.209</w:t>
      </w:r>
      <w:r w:rsidR="00AE62BB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gebot</w:t>
      </w:r>
      <w:r w:rsidR="006C370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en.</w:t>
      </w:r>
    </w:p>
    <w:p w:rsidR="006672E3" w:rsidRDefault="006672E3" w:rsidP="006672E3">
      <w:pPr>
        <w:spacing w:line="360" w:lineRule="auto"/>
        <w:rPr>
          <w:rFonts w:asciiTheme="minorBidi" w:eastAsia="Times" w:hAnsiTheme="minorBidi" w:cstheme="minorBidi"/>
          <w:noProof/>
          <w:sz w:val="22"/>
          <w:szCs w:val="22"/>
          <w:lang w:val="de-DE" w:eastAsia="fr-FR"/>
        </w:rPr>
      </w:pPr>
    </w:p>
    <w:p w:rsidR="000E7C83" w:rsidRPr="006672E3" w:rsidRDefault="003E7C55" w:rsidP="005C5907">
      <w:pPr>
        <w:spacing w:line="360" w:lineRule="auto"/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>
        <w:rPr>
          <w:rFonts w:asciiTheme="minorBidi" w:eastAsia="Times" w:hAnsiTheme="minorBidi" w:cstheme="minorBidi"/>
          <w:noProof/>
          <w:sz w:val="22"/>
          <w:szCs w:val="22"/>
          <w:lang w:val="de-DE" w:eastAsia="fr-FR"/>
        </w:rPr>
        <w:t>Bild</w:t>
      </w:r>
      <w:r w:rsidR="003F00CB">
        <w:rPr>
          <w:rFonts w:asciiTheme="minorBidi" w:eastAsia="Times" w:hAnsiTheme="minorBidi" w:cstheme="minorBidi"/>
          <w:noProof/>
          <w:sz w:val="22"/>
          <w:szCs w:val="22"/>
          <w:lang w:val="de-DE" w:eastAsia="fr-FR"/>
        </w:rPr>
        <w:t>er</w:t>
      </w:r>
    </w:p>
    <w:p w:rsidR="00EA7F82" w:rsidRDefault="00EA7F82" w:rsidP="006365FC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0E7C83" w:rsidRDefault="00AE62BB" w:rsidP="00C26629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>
        <w:rPr>
          <w:noProof/>
          <w:lang w:eastAsia="fr-FR"/>
        </w:rPr>
        <w:drawing>
          <wp:inline distT="0" distB="0" distL="0" distR="0" wp14:anchorId="139A7E8F" wp14:editId="28F5E255">
            <wp:extent cx="1893296" cy="122163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2271" cy="122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E75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 </w:t>
      </w: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eastAsia="fr-FR"/>
        </w:rPr>
        <w:drawing>
          <wp:inline distT="0" distB="0" distL="0" distR="0" wp14:anchorId="7BF89B0F" wp14:editId="0B6199E5">
            <wp:extent cx="1828800" cy="1219200"/>
            <wp:effectExtent l="0" t="0" r="0" b="0"/>
            <wp:docPr id="4" name="Grafik 4" descr="W:\$Fil-Soprema-Mannheim\Marketing\1_marketing_abteilung\10_Presse\2_Pressemeldungen+Artikel+Newsletter\2018\1802_PM_SOPREMA_EFYOS_blue\2080205EFYOS Smart Gefälle_Pf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$Fil-Soprema-Mannheim\Marketing\1_marketing_abteilung\10_Presse\2_Pressemeldungen+Artikel+Newsletter\2018\1802_PM_SOPREMA_EFYOS_blue\2080205EFYOS Smart Gefälle_Pfe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51" cy="12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B9" w:rsidRDefault="009D0BB9" w:rsidP="00EC3244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9D0BB9" w:rsidRDefault="009D0BB9" w:rsidP="00EC3244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0E7C83" w:rsidRPr="009A20FD" w:rsidRDefault="0078512B" w:rsidP="00462918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  <w: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BU: EFYOS blue</w:t>
      </w:r>
      <w:r w:rsidR="00EC3244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von SOPREMA</w:t>
      </w:r>
      <w:r w:rsidR="008B2CC9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: </w:t>
      </w:r>
      <w:r w:rsidR="009A20F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Die </w:t>
      </w:r>
      <w:r w:rsidR="00570EC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Flach- und Gefälle</w:t>
      </w:r>
      <w:r w:rsidR="008B2CC9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platten aus PIR-</w:t>
      </w:r>
      <w:r w:rsidR="00570EC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Hochleistungsmaterial dämmen</w:t>
      </w:r>
      <w:r w:rsidR="009A20F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hervorragend bei niedrigen Aufbauhöhen und sind </w:t>
      </w:r>
      <w:r w:rsidR="00462918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sehr hoch druck</w:t>
      </w:r>
      <w:r w:rsidR="009A20FD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>belastbar.</w:t>
      </w:r>
      <w:r w:rsidR="00C26629"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  <w:t xml:space="preserve"> </w:t>
      </w:r>
    </w:p>
    <w:p w:rsidR="0078512B" w:rsidRDefault="0078512B" w:rsidP="0078512B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6672E3" w:rsidRDefault="006672E3" w:rsidP="0078512B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5C5907" w:rsidRDefault="005C5907" w:rsidP="006365FC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EA7F82" w:rsidRPr="000F5138" w:rsidRDefault="00EA7F82" w:rsidP="006365FC">
      <w:pPr>
        <w:rPr>
          <w:rFonts w:asciiTheme="minorBidi" w:eastAsia="Times" w:hAnsiTheme="minorBidi" w:cstheme="minorBidi"/>
          <w:b w:val="0"/>
          <w:bCs/>
          <w:noProof/>
          <w:sz w:val="22"/>
          <w:szCs w:val="22"/>
          <w:lang w:val="de-DE" w:eastAsia="fr-FR"/>
        </w:rPr>
      </w:pPr>
    </w:p>
    <w:p w:rsidR="00D34512" w:rsidRPr="000F5138" w:rsidRDefault="00D34512">
      <w:pPr>
        <w:rPr>
          <w:rFonts w:asciiTheme="minorBidi" w:eastAsia="Times" w:hAnsiTheme="minorBidi" w:cstheme="minorBidi"/>
          <w:bCs/>
          <w:sz w:val="22"/>
          <w:szCs w:val="22"/>
          <w:lang w:val="de-DE"/>
        </w:rPr>
      </w:pPr>
    </w:p>
    <w:p w:rsidR="007139FE" w:rsidRDefault="007139FE" w:rsidP="00751F20">
      <w:pPr>
        <w:rPr>
          <w:rFonts w:asciiTheme="minorBidi" w:eastAsia="Times" w:hAnsiTheme="minorBidi" w:cstheme="minorBidi"/>
          <w:bCs/>
          <w:sz w:val="20"/>
          <w:lang w:val="de-DE"/>
        </w:rPr>
      </w:pPr>
    </w:p>
    <w:p w:rsidR="00751F20" w:rsidRPr="00772610" w:rsidRDefault="00751F20" w:rsidP="00751F20">
      <w:pPr>
        <w:rPr>
          <w:rFonts w:asciiTheme="minorBidi" w:eastAsia="Times" w:hAnsiTheme="minorBidi" w:cstheme="minorBidi"/>
          <w:b w:val="0"/>
          <w:sz w:val="20"/>
          <w:lang w:val="de-DE"/>
        </w:rPr>
      </w:pPr>
      <w:r w:rsidRPr="00772610">
        <w:rPr>
          <w:rFonts w:asciiTheme="minorBidi" w:eastAsia="Times" w:hAnsiTheme="minorBidi" w:cstheme="minorBidi"/>
          <w:bCs/>
          <w:sz w:val="20"/>
          <w:lang w:val="de-DE"/>
        </w:rPr>
        <w:lastRenderedPageBreak/>
        <w:t>SOPREMA</w:t>
      </w:r>
    </w:p>
    <w:p w:rsidR="002C0FBE" w:rsidRPr="00772610" w:rsidRDefault="002C0FBE" w:rsidP="008359C2">
      <w:pPr>
        <w:rPr>
          <w:rFonts w:asciiTheme="minorBidi" w:eastAsia="Times" w:hAnsiTheme="minorBidi" w:cstheme="minorBidi"/>
          <w:b w:val="0"/>
          <w:sz w:val="20"/>
          <w:lang w:val="de-DE"/>
        </w:rPr>
      </w:pP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Als Komplettanbieter von hochwertigen Abdichtungs- und Dämm</w:t>
      </w:r>
      <w:r w:rsidR="008359C2">
        <w:rPr>
          <w:rFonts w:asciiTheme="minorBidi" w:eastAsia="Times" w:hAnsiTheme="minorBidi" w:cstheme="minorBidi"/>
          <w:b w:val="0"/>
          <w:sz w:val="20"/>
          <w:lang w:val="de-DE"/>
        </w:rPr>
        <w:t>lösungen</w:t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liefert SOPREMA optimal aufeinander abgestimmte Systeme für jede bauliche Gegebenheit. </w:t>
      </w:r>
    </w:p>
    <w:p w:rsidR="002C0FBE" w:rsidRPr="00772610" w:rsidRDefault="002C0FBE" w:rsidP="00B86AEF">
      <w:pPr>
        <w:rPr>
          <w:rFonts w:asciiTheme="minorBidi" w:eastAsia="Times" w:hAnsiTheme="minorBidi" w:cstheme="minorBidi"/>
          <w:b w:val="0"/>
          <w:sz w:val="20"/>
          <w:lang w:val="de-DE"/>
        </w:rPr>
      </w:pP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Das Portfolio für die Abdichtung im Flachdach- und Bauwerksbereich umfasst SOPREMA </w:t>
      </w:r>
      <w:proofErr w:type="spellStart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Bitumen</w:t>
      </w:r>
      <w:r w:rsidR="000F5138" w:rsidRPr="00772610">
        <w:rPr>
          <w:rFonts w:asciiTheme="minorBidi" w:eastAsia="Times" w:hAnsiTheme="minorBidi" w:cstheme="minorBidi"/>
          <w:b w:val="0"/>
          <w:sz w:val="20"/>
          <w:lang w:val="de-DE"/>
        </w:rPr>
        <w:softHyphen/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abdichtungen</w:t>
      </w:r>
      <w:proofErr w:type="spellEnd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, FLAG </w:t>
      </w:r>
      <w:proofErr w:type="spellStart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Kunststoffbahnen</w:t>
      </w:r>
      <w:proofErr w:type="spellEnd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</w:t>
      </w:r>
      <w:r w:rsidR="008359C2">
        <w:rPr>
          <w:rFonts w:asciiTheme="minorBidi" w:eastAsia="Times" w:hAnsiTheme="minorBidi" w:cstheme="minorBidi"/>
          <w:b w:val="0"/>
          <w:sz w:val="20"/>
          <w:lang w:val="de-DE"/>
        </w:rPr>
        <w:t>und</w:t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ALSAN Flüssigkunststoffe. Im Bereich Dämmung stellt das Unternehmen leistungsfähige </w:t>
      </w:r>
      <w:r w:rsidR="00CD5C94">
        <w:rPr>
          <w:rFonts w:asciiTheme="minorBidi" w:eastAsia="Times" w:hAnsiTheme="minorBidi" w:cstheme="minorBidi"/>
          <w:b w:val="0"/>
          <w:sz w:val="20"/>
          <w:lang w:val="de-DE"/>
        </w:rPr>
        <w:t>Systemlösungen</w:t>
      </w:r>
      <w:r w:rsidR="00CD5C94"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</w:t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aus EFYOS Polyurethan- und PAVATEX Holzfaser-Dämm</w:t>
      </w:r>
      <w:r w:rsidR="000F5138" w:rsidRPr="00772610">
        <w:rPr>
          <w:rFonts w:asciiTheme="minorBidi" w:eastAsia="Times" w:hAnsiTheme="minorBidi" w:cstheme="minorBidi"/>
          <w:b w:val="0"/>
          <w:sz w:val="20"/>
          <w:lang w:val="de-DE"/>
        </w:rPr>
        <w:softHyphen/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stoffen zur Verfügung.</w:t>
      </w:r>
      <w:r w:rsidR="00107588"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</w:t>
      </w:r>
    </w:p>
    <w:p w:rsidR="002C0FBE" w:rsidRPr="00772610" w:rsidRDefault="002C0FBE" w:rsidP="002C0FBE">
      <w:pPr>
        <w:rPr>
          <w:rFonts w:asciiTheme="minorBidi" w:eastAsia="Times" w:hAnsiTheme="minorBidi" w:cstheme="minorBidi"/>
          <w:b w:val="0"/>
          <w:sz w:val="20"/>
          <w:lang w:val="de-DE"/>
        </w:rPr>
      </w:pPr>
    </w:p>
    <w:p w:rsidR="002C0FBE" w:rsidRPr="00772610" w:rsidRDefault="002C0FBE" w:rsidP="008359C2">
      <w:pPr>
        <w:rPr>
          <w:rFonts w:asciiTheme="minorBidi" w:eastAsia="Times" w:hAnsiTheme="minorBidi" w:cstheme="minorBidi"/>
          <w:b w:val="0"/>
          <w:sz w:val="20"/>
          <w:lang w:val="de-DE"/>
        </w:rPr>
      </w:pP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Weltweit ist die SOPREMA-Gruppe in 90 Ländern vertreten und erwirtschaftet mit ca. </w:t>
      </w:r>
      <w:r w:rsidR="008359C2">
        <w:rPr>
          <w:rFonts w:asciiTheme="minorBidi" w:eastAsia="Times" w:hAnsiTheme="minorBidi" w:cstheme="minorBidi"/>
          <w:b w:val="0"/>
          <w:sz w:val="20"/>
          <w:lang w:val="de-DE"/>
        </w:rPr>
        <w:t>7.000</w:t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Beschäftigten einen Umsatz von 2,3 Mrd. Euro (2016). Die deutsche SOPREMA GmbH beschäftigt etwa 1</w:t>
      </w:r>
      <w:r w:rsidR="008359C2">
        <w:rPr>
          <w:rFonts w:asciiTheme="minorBidi" w:eastAsia="Times" w:hAnsiTheme="minorBidi" w:cstheme="minorBidi"/>
          <w:b w:val="0"/>
          <w:sz w:val="20"/>
          <w:lang w:val="de-DE"/>
        </w:rPr>
        <w:t>90</w:t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Mitarbei</w:t>
      </w:r>
      <w:r w:rsidR="000F5138" w:rsidRPr="00772610">
        <w:rPr>
          <w:rFonts w:asciiTheme="minorBidi" w:eastAsia="Times" w:hAnsiTheme="minorBidi" w:cstheme="minorBidi"/>
          <w:b w:val="0"/>
          <w:sz w:val="20"/>
          <w:lang w:val="de-DE"/>
        </w:rPr>
        <w:softHyphen/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terinnen und Mitarbeiter am Verwaltungssitz</w:t>
      </w:r>
      <w:r w:rsidR="00107588"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</w:t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Mannheim, am Produktionsstandort</w:t>
      </w:r>
      <w:r w:rsidR="00107588"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</w:t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Hof/</w:t>
      </w:r>
      <w:proofErr w:type="spellStart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Oberroßbach</w:t>
      </w:r>
      <w:proofErr w:type="spellEnd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(Westerwald) sowie am PAVATEX-Standort Leutkirch (Allgäu). </w:t>
      </w:r>
    </w:p>
    <w:p w:rsidR="002C0FBE" w:rsidRPr="00772610" w:rsidRDefault="002C0FBE" w:rsidP="002C0FBE">
      <w:pPr>
        <w:rPr>
          <w:rFonts w:asciiTheme="minorBidi" w:eastAsia="Times" w:hAnsiTheme="minorBidi" w:cstheme="minorBidi"/>
          <w:b w:val="0"/>
          <w:sz w:val="20"/>
          <w:lang w:val="de-DE"/>
        </w:rPr>
      </w:pPr>
    </w:p>
    <w:p w:rsidR="002C0FBE" w:rsidRPr="00772610" w:rsidRDefault="002C0FBE" w:rsidP="002C0FBE">
      <w:pPr>
        <w:rPr>
          <w:rFonts w:asciiTheme="minorBidi" w:eastAsia="Times" w:hAnsiTheme="minorBidi" w:cstheme="minorBidi"/>
          <w:b w:val="0"/>
          <w:sz w:val="20"/>
          <w:lang w:val="de-DE"/>
        </w:rPr>
      </w:pP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Unter dem Label </w:t>
      </w:r>
      <w:proofErr w:type="spellStart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WissensWerk</w:t>
      </w:r>
      <w:proofErr w:type="spellEnd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</w:t>
      </w:r>
      <w:proofErr w:type="spellStart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by</w:t>
      </w:r>
      <w:proofErr w:type="spellEnd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 xml:space="preserve"> SOPREMA finden </w:t>
      </w:r>
      <w:proofErr w:type="spellStart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Verarbeiter</w:t>
      </w:r>
      <w:proofErr w:type="spellEnd"/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, Fachhändler, Architekten und Planer ein umfassendes Weiterbildungs- und Informationsangebot. Darüber hinaus steht das WissensWerk für kompetente Beratung, technische Dienstleistungen und Produktentwicklun</w:t>
      </w:r>
      <w:r w:rsidR="000F5138" w:rsidRPr="00772610">
        <w:rPr>
          <w:rFonts w:asciiTheme="minorBidi" w:eastAsia="Times" w:hAnsiTheme="minorBidi" w:cstheme="minorBidi"/>
          <w:b w:val="0"/>
          <w:sz w:val="20"/>
          <w:lang w:val="de-DE"/>
        </w:rPr>
        <w:softHyphen/>
      </w:r>
      <w:r w:rsidRPr="00772610">
        <w:rPr>
          <w:rFonts w:asciiTheme="minorBidi" w:eastAsia="Times" w:hAnsiTheme="minorBidi" w:cstheme="minorBidi"/>
          <w:b w:val="0"/>
          <w:sz w:val="20"/>
          <w:lang w:val="de-DE"/>
        </w:rPr>
        <w:t>gen.</w:t>
      </w:r>
    </w:p>
    <w:p w:rsidR="00751F20" w:rsidRPr="00772610" w:rsidRDefault="00574D8F" w:rsidP="00AB6AF2">
      <w:pPr>
        <w:rPr>
          <w:rFonts w:asciiTheme="minorBidi" w:eastAsia="Times" w:hAnsiTheme="minorBidi" w:cstheme="minorBidi"/>
          <w:b w:val="0"/>
          <w:sz w:val="20"/>
          <w:lang w:val="de-DE"/>
        </w:rPr>
      </w:pPr>
      <w:hyperlink r:id="rId11" w:history="1">
        <w:r w:rsidR="00751F20" w:rsidRPr="00772610">
          <w:rPr>
            <w:rStyle w:val="Hyperlink"/>
            <w:rFonts w:asciiTheme="minorBidi" w:eastAsia="Times" w:hAnsiTheme="minorBidi" w:cstheme="minorBidi"/>
            <w:b w:val="0"/>
            <w:sz w:val="20"/>
            <w:lang w:val="de-DE"/>
          </w:rPr>
          <w:t>www.soprema.de</w:t>
        </w:r>
      </w:hyperlink>
    </w:p>
    <w:p w:rsidR="00751F20" w:rsidRPr="000F5138" w:rsidRDefault="00751F20" w:rsidP="00751F20">
      <w:pPr>
        <w:rPr>
          <w:rFonts w:asciiTheme="minorBidi" w:eastAsia="Times" w:hAnsiTheme="minorBidi" w:cstheme="minorBidi"/>
          <w:b w:val="0"/>
          <w:sz w:val="22"/>
          <w:szCs w:val="22"/>
          <w:lang w:val="de-DE"/>
        </w:rPr>
      </w:pPr>
    </w:p>
    <w:p w:rsidR="00751F20" w:rsidRPr="000F5138" w:rsidRDefault="00751F20" w:rsidP="00751F20">
      <w:pPr>
        <w:autoSpaceDE w:val="0"/>
        <w:autoSpaceDN w:val="0"/>
        <w:adjustRightInd w:val="0"/>
        <w:spacing w:line="360" w:lineRule="auto"/>
        <w:jc w:val="both"/>
        <w:rPr>
          <w:rFonts w:asciiTheme="minorBidi" w:eastAsia="Times" w:hAnsiTheme="minorBidi" w:cstheme="minorBidi"/>
          <w:sz w:val="22"/>
          <w:szCs w:val="22"/>
          <w:lang w:val="de-DE"/>
        </w:rPr>
      </w:pPr>
    </w:p>
    <w:p w:rsidR="00751F20" w:rsidRPr="00EC3244" w:rsidRDefault="00751F20" w:rsidP="00751F20">
      <w:pPr>
        <w:autoSpaceDE w:val="0"/>
        <w:autoSpaceDN w:val="0"/>
        <w:adjustRightInd w:val="0"/>
        <w:spacing w:line="280" w:lineRule="exact"/>
        <w:jc w:val="both"/>
        <w:rPr>
          <w:rFonts w:asciiTheme="minorBidi" w:eastAsia="Times" w:hAnsiTheme="minorBidi" w:cstheme="minorBidi"/>
          <w:sz w:val="22"/>
          <w:szCs w:val="22"/>
          <w:lang w:val="de-DE"/>
        </w:rPr>
      </w:pPr>
      <w:r w:rsidRPr="00EC3244">
        <w:rPr>
          <w:rFonts w:asciiTheme="minorBidi" w:eastAsia="Times" w:hAnsiTheme="minorBidi" w:cstheme="minorBidi"/>
          <w:sz w:val="22"/>
          <w:szCs w:val="22"/>
          <w:lang w:val="de-DE"/>
        </w:rPr>
        <w:t>Ansprechpartner</w:t>
      </w:r>
      <w:r w:rsidR="00674944" w:rsidRPr="00EC3244">
        <w:rPr>
          <w:rFonts w:asciiTheme="minorBidi" w:eastAsia="Times" w:hAnsiTheme="minorBidi" w:cstheme="minorBidi"/>
          <w:sz w:val="22"/>
          <w:szCs w:val="22"/>
          <w:lang w:val="de-DE"/>
        </w:rPr>
        <w:t>in</w:t>
      </w:r>
      <w:r w:rsidRPr="00EC3244">
        <w:rPr>
          <w:rFonts w:asciiTheme="minorBidi" w:eastAsia="Times" w:hAnsiTheme="minorBidi" w:cstheme="minorBidi"/>
          <w:sz w:val="22"/>
          <w:szCs w:val="22"/>
          <w:lang w:val="de-DE"/>
        </w:rPr>
        <w:t xml:space="preserve"> für die Presse:</w:t>
      </w:r>
    </w:p>
    <w:p w:rsidR="00751F20" w:rsidRPr="00EC3244" w:rsidRDefault="00751F20" w:rsidP="00751F20">
      <w:pPr>
        <w:autoSpaceDE w:val="0"/>
        <w:autoSpaceDN w:val="0"/>
        <w:adjustRightInd w:val="0"/>
        <w:spacing w:line="280" w:lineRule="exact"/>
        <w:jc w:val="both"/>
        <w:rPr>
          <w:rFonts w:asciiTheme="minorBidi" w:eastAsia="Times" w:hAnsiTheme="minorBidi" w:cstheme="minorBidi"/>
          <w:b w:val="0"/>
          <w:bCs/>
          <w:sz w:val="22"/>
          <w:szCs w:val="22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751F20" w:rsidRPr="00EC3244" w:rsidTr="00684B4F">
        <w:tc>
          <w:tcPr>
            <w:tcW w:w="4747" w:type="dxa"/>
            <w:shd w:val="clear" w:color="auto" w:fill="auto"/>
          </w:tcPr>
          <w:p w:rsidR="00751F20" w:rsidRPr="00EC3244" w:rsidRDefault="00751F20" w:rsidP="00684B4F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Theme="minorBidi" w:eastAsia="Times" w:hAnsiTheme="minorBidi" w:cstheme="minorBidi"/>
                <w:sz w:val="22"/>
                <w:szCs w:val="22"/>
                <w:lang w:val="it-IT"/>
              </w:rPr>
            </w:pPr>
            <w:r w:rsidRPr="00EC3244">
              <w:rPr>
                <w:rFonts w:asciiTheme="minorBidi" w:eastAsia="Times" w:hAnsiTheme="minorBidi" w:cstheme="minorBidi"/>
                <w:sz w:val="22"/>
                <w:szCs w:val="22"/>
                <w:lang w:val="it-IT"/>
              </w:rPr>
              <w:t xml:space="preserve">SOPREMA </w:t>
            </w:r>
            <w:proofErr w:type="spellStart"/>
            <w:r w:rsidRPr="00EC3244">
              <w:rPr>
                <w:rFonts w:asciiTheme="minorBidi" w:eastAsia="Times" w:hAnsiTheme="minorBidi" w:cstheme="minorBidi"/>
                <w:sz w:val="22"/>
                <w:szCs w:val="22"/>
                <w:lang w:val="it-IT"/>
              </w:rPr>
              <w:t>GmbH</w:t>
            </w:r>
            <w:proofErr w:type="spellEnd"/>
          </w:p>
          <w:p w:rsidR="00751F20" w:rsidRPr="00EC3244" w:rsidRDefault="00751F20" w:rsidP="00684B4F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it-IT"/>
              </w:rPr>
            </w:pPr>
            <w:proofErr w:type="spellStart"/>
            <w:r w:rsidRPr="00EC3244"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it-IT"/>
              </w:rPr>
              <w:t>Mallaustraße</w:t>
            </w:r>
            <w:proofErr w:type="spellEnd"/>
            <w:r w:rsidRPr="00EC3244"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it-IT"/>
              </w:rPr>
              <w:t xml:space="preserve"> 59</w:t>
            </w:r>
          </w:p>
          <w:p w:rsidR="00751F20" w:rsidRPr="00EC3244" w:rsidRDefault="00751F20" w:rsidP="00684B4F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it-IT"/>
              </w:rPr>
            </w:pPr>
            <w:r w:rsidRPr="00EC3244"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it-IT"/>
              </w:rPr>
              <w:t>D-68219 Mannheim</w:t>
            </w:r>
          </w:p>
          <w:p w:rsidR="00751F20" w:rsidRPr="00EC3244" w:rsidRDefault="00751F20" w:rsidP="00684B4F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it-IT"/>
              </w:rPr>
            </w:pPr>
          </w:p>
          <w:p w:rsidR="00751F20" w:rsidRPr="00EC3244" w:rsidRDefault="00E16488" w:rsidP="00E16488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Theme="minorBidi" w:eastAsia="Times" w:hAnsiTheme="minorBidi" w:cstheme="minorBidi"/>
                <w:sz w:val="22"/>
                <w:szCs w:val="22"/>
                <w:lang w:val="it-IT"/>
              </w:rPr>
            </w:pPr>
            <w:proofErr w:type="spellStart"/>
            <w:r w:rsidRPr="00EC3244">
              <w:rPr>
                <w:rFonts w:asciiTheme="minorBidi" w:eastAsia="Times" w:hAnsiTheme="minorBidi" w:cstheme="minorBidi"/>
                <w:sz w:val="22"/>
                <w:szCs w:val="22"/>
                <w:lang w:val="it-IT"/>
              </w:rPr>
              <w:t>Susanne</w:t>
            </w:r>
            <w:proofErr w:type="spellEnd"/>
            <w:r w:rsidRPr="00EC3244">
              <w:rPr>
                <w:rFonts w:asciiTheme="minorBidi" w:eastAsia="Times" w:hAnsiTheme="minorBidi" w:cstheme="minorBidi"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EC3244">
              <w:rPr>
                <w:rFonts w:asciiTheme="minorBidi" w:eastAsia="Times" w:hAnsiTheme="minorBidi" w:cstheme="minorBidi"/>
                <w:sz w:val="22"/>
                <w:szCs w:val="22"/>
                <w:lang w:val="it-IT"/>
              </w:rPr>
              <w:t>Knuth</w:t>
            </w:r>
            <w:proofErr w:type="spellEnd"/>
          </w:p>
          <w:p w:rsidR="00751F20" w:rsidRPr="00EC3244" w:rsidRDefault="00E16488" w:rsidP="00E16488">
            <w:pPr>
              <w:autoSpaceDE w:val="0"/>
              <w:autoSpaceDN w:val="0"/>
              <w:adjustRightInd w:val="0"/>
              <w:spacing w:line="280" w:lineRule="exact"/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de-DE"/>
              </w:rPr>
            </w:pPr>
            <w:proofErr w:type="spellStart"/>
            <w:r w:rsidRPr="00EC3244"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en-US"/>
              </w:rPr>
              <w:t>Referentin</w:t>
            </w:r>
            <w:proofErr w:type="spellEnd"/>
            <w:r w:rsidRPr="00EC3244"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en-US"/>
              </w:rPr>
              <w:t xml:space="preserve"> PR &amp; </w:t>
            </w:r>
            <w:r w:rsidR="00751F20" w:rsidRPr="00EC3244"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en-US"/>
              </w:rPr>
              <w:t xml:space="preserve">Marketing </w:t>
            </w:r>
          </w:p>
          <w:p w:rsidR="00751F20" w:rsidRPr="00EC3244" w:rsidRDefault="00751F20" w:rsidP="00684B4F">
            <w:pPr>
              <w:autoSpaceDE w:val="0"/>
              <w:autoSpaceDN w:val="0"/>
              <w:adjustRightInd w:val="0"/>
              <w:spacing w:line="280" w:lineRule="exact"/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pt-PT"/>
              </w:rPr>
            </w:pPr>
            <w:r w:rsidRPr="00EC3244"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pt-PT"/>
              </w:rPr>
              <w:t>Tel.: +49 621 73 60 344</w:t>
            </w:r>
          </w:p>
          <w:p w:rsidR="00751F20" w:rsidRPr="00EC3244" w:rsidRDefault="00751F20" w:rsidP="00E16488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pt-PT"/>
              </w:rPr>
            </w:pPr>
            <w:r w:rsidRPr="00EC3244"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pt-PT"/>
              </w:rPr>
              <w:t xml:space="preserve">E-Mail: </w:t>
            </w:r>
            <w:hyperlink r:id="rId12" w:history="1">
              <w:r w:rsidR="009058FC" w:rsidRPr="00EC3244">
                <w:rPr>
                  <w:rStyle w:val="Hyperlink"/>
                  <w:rFonts w:asciiTheme="minorBidi" w:eastAsia="Times" w:hAnsiTheme="minorBidi" w:cstheme="minorBidi"/>
                  <w:b w:val="0"/>
                  <w:bCs/>
                  <w:sz w:val="22"/>
                  <w:szCs w:val="22"/>
                  <w:lang w:val="pt-PT"/>
                </w:rPr>
                <w:t>sknuth@soprema.de</w:t>
              </w:r>
            </w:hyperlink>
          </w:p>
        </w:tc>
        <w:tc>
          <w:tcPr>
            <w:tcW w:w="4747" w:type="dxa"/>
            <w:shd w:val="clear" w:color="auto" w:fill="auto"/>
          </w:tcPr>
          <w:p w:rsidR="00751F20" w:rsidRPr="00EC3244" w:rsidRDefault="00751F20" w:rsidP="00684B4F">
            <w:pPr>
              <w:autoSpaceDE w:val="0"/>
              <w:autoSpaceDN w:val="0"/>
              <w:adjustRightInd w:val="0"/>
              <w:spacing w:line="280" w:lineRule="exact"/>
              <w:rPr>
                <w:rFonts w:asciiTheme="minorBidi" w:eastAsia="Times" w:hAnsiTheme="minorBidi" w:cstheme="minorBidi"/>
                <w:b w:val="0"/>
                <w:bCs/>
                <w:sz w:val="22"/>
                <w:szCs w:val="22"/>
                <w:lang w:val="pt-PT"/>
              </w:rPr>
            </w:pPr>
          </w:p>
        </w:tc>
      </w:tr>
    </w:tbl>
    <w:p w:rsidR="00BE0282" w:rsidRPr="000F5138" w:rsidRDefault="00BE0282" w:rsidP="00FE65C1">
      <w:pPr>
        <w:autoSpaceDE w:val="0"/>
        <w:autoSpaceDN w:val="0"/>
        <w:adjustRightInd w:val="0"/>
        <w:spacing w:line="360" w:lineRule="auto"/>
        <w:rPr>
          <w:rFonts w:asciiTheme="minorBidi" w:eastAsia="Times" w:hAnsiTheme="minorBidi" w:cstheme="minorBidi"/>
          <w:b w:val="0"/>
          <w:bCs/>
          <w:sz w:val="22"/>
          <w:szCs w:val="22"/>
          <w:lang w:val="pt-PT"/>
        </w:rPr>
      </w:pPr>
    </w:p>
    <w:sectPr w:rsidR="00BE0282" w:rsidRPr="000F5138" w:rsidSect="001B5690">
      <w:headerReference w:type="default" r:id="rId13"/>
      <w:footerReference w:type="default" r:id="rId14"/>
      <w:pgSz w:w="11906" w:h="16838"/>
      <w:pgMar w:top="2977" w:right="1134" w:bottom="1560" w:left="1418" w:header="720" w:footer="5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F3C" w:rsidRDefault="003E7F3C">
      <w:r>
        <w:separator/>
      </w:r>
    </w:p>
  </w:endnote>
  <w:endnote w:type="continuationSeparator" w:id="0">
    <w:p w:rsidR="003E7F3C" w:rsidRDefault="003E7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        55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LT Std 55 Roman">
    <w:altName w:val="Lucida Sans Unicode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8AF" w:rsidRPr="00D5338F" w:rsidRDefault="00E67A00" w:rsidP="00354559">
    <w:pPr>
      <w:pStyle w:val="Fuzeile"/>
      <w:tabs>
        <w:tab w:val="clear" w:pos="9072"/>
        <w:tab w:val="right" w:pos="9356"/>
      </w:tabs>
      <w:rPr>
        <w:rFonts w:asciiTheme="minorBidi" w:hAnsiTheme="minorBidi" w:cstheme="minorBidi"/>
        <w:b w:val="0"/>
        <w:bCs/>
        <w:sz w:val="16"/>
        <w:szCs w:val="16"/>
      </w:rPr>
    </w:pPr>
    <w:r>
      <w:rPr>
        <w:rFonts w:ascii="Verdana" w:hAnsi="Verdana"/>
        <w:b w:val="0"/>
        <w:bCs/>
        <w:sz w:val="16"/>
        <w:szCs w:val="16"/>
        <w:lang w:val="fr-CH"/>
      </w:rPr>
      <w:tab/>
    </w:r>
    <w:r>
      <w:rPr>
        <w:rFonts w:ascii="Verdana" w:hAnsi="Verdana"/>
        <w:b w:val="0"/>
        <w:bCs/>
        <w:sz w:val="16"/>
        <w:szCs w:val="16"/>
        <w:lang w:val="fr-CH"/>
      </w:rPr>
      <w:tab/>
    </w:r>
    <w:proofErr w:type="spellStart"/>
    <w:r w:rsidR="00354559" w:rsidRPr="00D5338F">
      <w:rPr>
        <w:rFonts w:asciiTheme="minorBidi" w:hAnsiTheme="minorBidi" w:cstheme="minorBidi"/>
        <w:b w:val="0"/>
        <w:bCs/>
        <w:sz w:val="16"/>
        <w:szCs w:val="16"/>
        <w:lang w:val="fr-CH"/>
      </w:rPr>
      <w:t>Seite</w:t>
    </w:r>
    <w:proofErr w:type="spellEnd"/>
    <w:r w:rsidR="008578AF" w:rsidRPr="00D5338F">
      <w:rPr>
        <w:rFonts w:asciiTheme="minorBidi" w:hAnsiTheme="minorBidi" w:cstheme="minorBidi"/>
        <w:b w:val="0"/>
        <w:bCs/>
        <w:sz w:val="16"/>
        <w:szCs w:val="16"/>
      </w:rPr>
      <w:t xml:space="preserve"> </w:t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fldChar w:fldCharType="begin"/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instrText xml:space="preserve"> PAGE </w:instrText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fldChar w:fldCharType="separate"/>
    </w:r>
    <w:r w:rsidR="00574D8F">
      <w:rPr>
        <w:rStyle w:val="Seitenzahl"/>
        <w:rFonts w:asciiTheme="minorBidi" w:hAnsiTheme="minorBidi" w:cstheme="minorBidi"/>
        <w:b w:val="0"/>
        <w:bCs/>
        <w:noProof/>
        <w:sz w:val="16"/>
        <w:szCs w:val="16"/>
      </w:rPr>
      <w:t>1</w:t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fldChar w:fldCharType="end"/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t>/</w:t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fldChar w:fldCharType="begin"/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instrText xml:space="preserve"> NUMPAGES </w:instrText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fldChar w:fldCharType="separate"/>
    </w:r>
    <w:r w:rsidR="00574D8F">
      <w:rPr>
        <w:rStyle w:val="Seitenzahl"/>
        <w:rFonts w:asciiTheme="minorBidi" w:hAnsiTheme="minorBidi" w:cstheme="minorBidi"/>
        <w:b w:val="0"/>
        <w:bCs/>
        <w:noProof/>
        <w:sz w:val="16"/>
        <w:szCs w:val="16"/>
      </w:rPr>
      <w:t>3</w:t>
    </w:r>
    <w:r w:rsidR="008578AF" w:rsidRPr="00D5338F">
      <w:rPr>
        <w:rStyle w:val="Seitenzahl"/>
        <w:rFonts w:asciiTheme="minorBidi" w:hAnsiTheme="minorBidi" w:cstheme="minorBidi"/>
        <w:b w:val="0"/>
        <w:bCs/>
        <w:sz w:val="16"/>
        <w:szCs w:val="16"/>
      </w:rPr>
      <w:fldChar w:fldCharType="end"/>
    </w:r>
  </w:p>
  <w:p w:rsidR="008578AF" w:rsidRPr="00D5338F" w:rsidRDefault="008578AF" w:rsidP="00794123">
    <w:pPr>
      <w:pStyle w:val="Fuzeile"/>
      <w:rPr>
        <w:rFonts w:asciiTheme="minorBidi" w:hAnsiTheme="minorBidi" w:cstheme="minorBidi"/>
        <w:b w:val="0"/>
        <w:b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F3C" w:rsidRDefault="003E7F3C">
      <w:r>
        <w:separator/>
      </w:r>
    </w:p>
  </w:footnote>
  <w:footnote w:type="continuationSeparator" w:id="0">
    <w:p w:rsidR="003E7F3C" w:rsidRDefault="003E7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8AF" w:rsidRDefault="008578AF" w:rsidP="00F830AB">
    <w:pPr>
      <w:pStyle w:val="Kopfzeile"/>
      <w:jc w:val="right"/>
      <w:rPr>
        <w:rFonts w:ascii="Frutiger LT Std 55 Roman" w:hAnsi="Frutiger LT Std 55 Roman"/>
        <w:b w:val="0"/>
        <w:sz w:val="20"/>
      </w:rPr>
    </w:pPr>
  </w:p>
  <w:p w:rsidR="008578AF" w:rsidRDefault="0097001E" w:rsidP="009F6D91">
    <w:pPr>
      <w:pStyle w:val="Kopfzeile"/>
      <w:tabs>
        <w:tab w:val="clear" w:pos="9072"/>
        <w:tab w:val="right" w:pos="9214"/>
      </w:tabs>
      <w:rPr>
        <w:rFonts w:ascii="Frutiger LT Std 55 Roman" w:hAnsi="Frutiger LT Std 55 Roman"/>
        <w:b w:val="0"/>
        <w:sz w:val="20"/>
      </w:rPr>
    </w:pPr>
    <w:r>
      <w:rPr>
        <w:rFonts w:ascii="Frutiger LT Std 55 Roman" w:hAnsi="Frutiger LT Std 55 Roman"/>
        <w:b w:val="0"/>
        <w:noProof/>
        <w:sz w:val="20"/>
        <w:lang w:eastAsia="fr-FR"/>
      </w:rPr>
      <w:drawing>
        <wp:inline distT="0" distB="0" distL="0" distR="0" wp14:anchorId="4E9B6B86" wp14:editId="3B78CCEB">
          <wp:extent cx="2453122" cy="800100"/>
          <wp:effectExtent l="0" t="0" r="444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prema_logo_cmyk_100-35-0-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4482" cy="80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78AF">
      <w:rPr>
        <w:rFonts w:ascii="Frutiger LT Std 55 Roman" w:hAnsi="Frutiger LT Std 55 Roman"/>
        <w:b w:val="0"/>
        <w:sz w:val="20"/>
      </w:rPr>
      <w:tab/>
    </w:r>
    <w:r w:rsidR="00BE0282">
      <w:rPr>
        <w:rFonts w:ascii="Frutiger LT Std 55 Roman" w:hAnsi="Frutiger LT Std 55 Roman"/>
        <w:b w:val="0"/>
        <w:sz w:val="20"/>
      </w:rPr>
      <w:tab/>
    </w:r>
    <w:r w:rsidR="008578AF">
      <w:rPr>
        <w:rFonts w:ascii="Frutiger LT Std 55 Roman" w:hAnsi="Frutiger LT Std 55 Roman"/>
        <w:b w:val="0"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0D87"/>
    <w:multiLevelType w:val="hybridMultilevel"/>
    <w:tmpl w:val="EB408E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119B5"/>
    <w:multiLevelType w:val="singleLevel"/>
    <w:tmpl w:val="B9BACD4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2">
    <w:nsid w:val="0AE40C05"/>
    <w:multiLevelType w:val="singleLevel"/>
    <w:tmpl w:val="D6A62D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B294DE7"/>
    <w:multiLevelType w:val="singleLevel"/>
    <w:tmpl w:val="B9BACD4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4">
    <w:nsid w:val="0D8E3E4F"/>
    <w:multiLevelType w:val="singleLevel"/>
    <w:tmpl w:val="D6A62D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2667E3B"/>
    <w:multiLevelType w:val="multilevel"/>
    <w:tmpl w:val="D2D84A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66113E"/>
    <w:multiLevelType w:val="singleLevel"/>
    <w:tmpl w:val="0FBE465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E0C6B6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3E07027"/>
    <w:multiLevelType w:val="hybridMultilevel"/>
    <w:tmpl w:val="D2D84ADC"/>
    <w:lvl w:ilvl="0" w:tplc="BF6047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835F58"/>
    <w:multiLevelType w:val="hybridMultilevel"/>
    <w:tmpl w:val="0B9265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7B5AB7"/>
    <w:multiLevelType w:val="singleLevel"/>
    <w:tmpl w:val="B25AD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16778B8"/>
    <w:multiLevelType w:val="hybridMultilevel"/>
    <w:tmpl w:val="1878FEDE"/>
    <w:lvl w:ilvl="0" w:tplc="21B68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3AB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4A3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C7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01B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C8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E8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C0B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2F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A4476C3"/>
    <w:multiLevelType w:val="singleLevel"/>
    <w:tmpl w:val="0FBE465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FA9678D"/>
    <w:multiLevelType w:val="hybridMultilevel"/>
    <w:tmpl w:val="1E0871AE"/>
    <w:lvl w:ilvl="0" w:tplc="154ED126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662E0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5C844D9"/>
    <w:multiLevelType w:val="singleLevel"/>
    <w:tmpl w:val="B25AD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62E1937"/>
    <w:multiLevelType w:val="singleLevel"/>
    <w:tmpl w:val="B7E2D3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3DC5ADA"/>
    <w:multiLevelType w:val="hybridMultilevel"/>
    <w:tmpl w:val="32B4835C"/>
    <w:lvl w:ilvl="0" w:tplc="57D4F6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9420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BE3A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B2EC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87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F673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6FC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F297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44F3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971A3C"/>
    <w:multiLevelType w:val="hybridMultilevel"/>
    <w:tmpl w:val="51ACCD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F82A71"/>
    <w:multiLevelType w:val="hybridMultilevel"/>
    <w:tmpl w:val="B9187F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D83E8A"/>
    <w:multiLevelType w:val="singleLevel"/>
    <w:tmpl w:val="D6A62D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C197DA8"/>
    <w:multiLevelType w:val="singleLevel"/>
    <w:tmpl w:val="483CADC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5F9F1891"/>
    <w:multiLevelType w:val="hybridMultilevel"/>
    <w:tmpl w:val="5EB83214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DE197C"/>
    <w:multiLevelType w:val="hybridMultilevel"/>
    <w:tmpl w:val="48D8D340"/>
    <w:lvl w:ilvl="0" w:tplc="B0FE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8C7422"/>
    <w:multiLevelType w:val="singleLevel"/>
    <w:tmpl w:val="D6A62D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1121A8A"/>
    <w:multiLevelType w:val="hybridMultilevel"/>
    <w:tmpl w:val="F63CFDFC"/>
    <w:lvl w:ilvl="0" w:tplc="0807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DD5F3E"/>
    <w:multiLevelType w:val="hybridMultilevel"/>
    <w:tmpl w:val="30D8483A"/>
    <w:lvl w:ilvl="0" w:tplc="7AEC0B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D679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F3255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3A2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EEDB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BA658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3E42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1A14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FC47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649202E"/>
    <w:multiLevelType w:val="hybridMultilevel"/>
    <w:tmpl w:val="5746817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0C5A37"/>
    <w:multiLevelType w:val="singleLevel"/>
    <w:tmpl w:val="B7E2D3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A7065C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7B042BF5"/>
    <w:multiLevelType w:val="hybridMultilevel"/>
    <w:tmpl w:val="EA9E68BA"/>
    <w:lvl w:ilvl="0" w:tplc="49E2F0B4">
      <w:numFmt w:val="bullet"/>
      <w:lvlText w:val="-"/>
      <w:lvlJc w:val="left"/>
      <w:pPr>
        <w:ind w:left="705" w:hanging="705"/>
      </w:pPr>
      <w:rPr>
        <w:rFonts w:ascii="Verdana" w:eastAsia="Calibri" w:hAnsi="Verdana" w:cs="Times New Roman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F605C6F"/>
    <w:multiLevelType w:val="hybridMultilevel"/>
    <w:tmpl w:val="A67C5F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D0325F"/>
    <w:multiLevelType w:val="singleLevel"/>
    <w:tmpl w:val="B25AD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20"/>
  </w:num>
  <w:num w:numId="4">
    <w:abstractNumId w:val="24"/>
  </w:num>
  <w:num w:numId="5">
    <w:abstractNumId w:val="6"/>
  </w:num>
  <w:num w:numId="6">
    <w:abstractNumId w:val="12"/>
  </w:num>
  <w:num w:numId="7">
    <w:abstractNumId w:val="15"/>
  </w:num>
  <w:num w:numId="8">
    <w:abstractNumId w:val="32"/>
  </w:num>
  <w:num w:numId="9">
    <w:abstractNumId w:val="10"/>
  </w:num>
  <w:num w:numId="10">
    <w:abstractNumId w:val="21"/>
  </w:num>
  <w:num w:numId="11">
    <w:abstractNumId w:val="28"/>
  </w:num>
  <w:num w:numId="12">
    <w:abstractNumId w:val="16"/>
  </w:num>
  <w:num w:numId="13">
    <w:abstractNumId w:val="7"/>
  </w:num>
  <w:num w:numId="14">
    <w:abstractNumId w:val="1"/>
  </w:num>
  <w:num w:numId="15">
    <w:abstractNumId w:val="3"/>
  </w:num>
  <w:num w:numId="16">
    <w:abstractNumId w:val="17"/>
  </w:num>
  <w:num w:numId="17">
    <w:abstractNumId w:val="26"/>
  </w:num>
  <w:num w:numId="18">
    <w:abstractNumId w:val="14"/>
  </w:num>
  <w:num w:numId="19">
    <w:abstractNumId w:val="29"/>
  </w:num>
  <w:num w:numId="20">
    <w:abstractNumId w:val="8"/>
  </w:num>
  <w:num w:numId="21">
    <w:abstractNumId w:val="5"/>
  </w:num>
  <w:num w:numId="22">
    <w:abstractNumId w:val="27"/>
  </w:num>
  <w:num w:numId="23">
    <w:abstractNumId w:val="22"/>
  </w:num>
  <w:num w:numId="24">
    <w:abstractNumId w:val="18"/>
  </w:num>
  <w:num w:numId="25">
    <w:abstractNumId w:val="25"/>
  </w:num>
  <w:num w:numId="26">
    <w:abstractNumId w:val="19"/>
  </w:num>
  <w:num w:numId="27">
    <w:abstractNumId w:val="11"/>
  </w:num>
  <w:num w:numId="28">
    <w:abstractNumId w:val="30"/>
  </w:num>
  <w:num w:numId="29">
    <w:abstractNumId w:val="31"/>
  </w:num>
  <w:num w:numId="30">
    <w:abstractNumId w:val="0"/>
  </w:num>
  <w:num w:numId="31">
    <w:abstractNumId w:val="0"/>
  </w:num>
  <w:num w:numId="32">
    <w:abstractNumId w:val="13"/>
  </w:num>
  <w:num w:numId="33">
    <w:abstractNumId w:val="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BA5"/>
    <w:rsid w:val="00000E86"/>
    <w:rsid w:val="00003724"/>
    <w:rsid w:val="000039DE"/>
    <w:rsid w:val="00004579"/>
    <w:rsid w:val="00006397"/>
    <w:rsid w:val="00006B95"/>
    <w:rsid w:val="00010314"/>
    <w:rsid w:val="00011D48"/>
    <w:rsid w:val="000124E9"/>
    <w:rsid w:val="00014A8E"/>
    <w:rsid w:val="00015FEC"/>
    <w:rsid w:val="0002055C"/>
    <w:rsid w:val="000246F6"/>
    <w:rsid w:val="0002672D"/>
    <w:rsid w:val="00026C32"/>
    <w:rsid w:val="00030DF5"/>
    <w:rsid w:val="00031399"/>
    <w:rsid w:val="000329C6"/>
    <w:rsid w:val="000330F7"/>
    <w:rsid w:val="00034322"/>
    <w:rsid w:val="00034D37"/>
    <w:rsid w:val="0003575A"/>
    <w:rsid w:val="00037BD3"/>
    <w:rsid w:val="00037D77"/>
    <w:rsid w:val="00053E67"/>
    <w:rsid w:val="00054F1B"/>
    <w:rsid w:val="00063A2A"/>
    <w:rsid w:val="00064066"/>
    <w:rsid w:val="00064FE0"/>
    <w:rsid w:val="00067EF7"/>
    <w:rsid w:val="00070B82"/>
    <w:rsid w:val="00070FEF"/>
    <w:rsid w:val="0007122F"/>
    <w:rsid w:val="00073A73"/>
    <w:rsid w:val="00075752"/>
    <w:rsid w:val="0008056C"/>
    <w:rsid w:val="00080C53"/>
    <w:rsid w:val="00081EE7"/>
    <w:rsid w:val="00086C21"/>
    <w:rsid w:val="00086D06"/>
    <w:rsid w:val="000927A8"/>
    <w:rsid w:val="00093EC7"/>
    <w:rsid w:val="00095262"/>
    <w:rsid w:val="00096113"/>
    <w:rsid w:val="000A0329"/>
    <w:rsid w:val="000A0640"/>
    <w:rsid w:val="000A1201"/>
    <w:rsid w:val="000A330A"/>
    <w:rsid w:val="000A3524"/>
    <w:rsid w:val="000A6747"/>
    <w:rsid w:val="000B1ACB"/>
    <w:rsid w:val="000B2164"/>
    <w:rsid w:val="000B2FE8"/>
    <w:rsid w:val="000B3138"/>
    <w:rsid w:val="000B4BA6"/>
    <w:rsid w:val="000B5D93"/>
    <w:rsid w:val="000B5E46"/>
    <w:rsid w:val="000B5F67"/>
    <w:rsid w:val="000B6978"/>
    <w:rsid w:val="000B6AF5"/>
    <w:rsid w:val="000C0BD3"/>
    <w:rsid w:val="000C1214"/>
    <w:rsid w:val="000C16EA"/>
    <w:rsid w:val="000C1EAE"/>
    <w:rsid w:val="000C262A"/>
    <w:rsid w:val="000C38AC"/>
    <w:rsid w:val="000C3E1C"/>
    <w:rsid w:val="000C5205"/>
    <w:rsid w:val="000C62F8"/>
    <w:rsid w:val="000D02EE"/>
    <w:rsid w:val="000D20B0"/>
    <w:rsid w:val="000D4FA3"/>
    <w:rsid w:val="000D7AB2"/>
    <w:rsid w:val="000E08E0"/>
    <w:rsid w:val="000E20B4"/>
    <w:rsid w:val="000E47BD"/>
    <w:rsid w:val="000E5799"/>
    <w:rsid w:val="000E5888"/>
    <w:rsid w:val="000E71E5"/>
    <w:rsid w:val="000E7C83"/>
    <w:rsid w:val="000E7F33"/>
    <w:rsid w:val="000F0CDE"/>
    <w:rsid w:val="000F4E85"/>
    <w:rsid w:val="000F5138"/>
    <w:rsid w:val="0010011A"/>
    <w:rsid w:val="00101CB9"/>
    <w:rsid w:val="00102900"/>
    <w:rsid w:val="00103BEC"/>
    <w:rsid w:val="00103ED5"/>
    <w:rsid w:val="001046A8"/>
    <w:rsid w:val="00106473"/>
    <w:rsid w:val="00107588"/>
    <w:rsid w:val="001131A7"/>
    <w:rsid w:val="00114DC8"/>
    <w:rsid w:val="001150B2"/>
    <w:rsid w:val="001150BB"/>
    <w:rsid w:val="00115911"/>
    <w:rsid w:val="001161D9"/>
    <w:rsid w:val="00117E5A"/>
    <w:rsid w:val="00123C13"/>
    <w:rsid w:val="00125B50"/>
    <w:rsid w:val="00130F74"/>
    <w:rsid w:val="00134EFD"/>
    <w:rsid w:val="001360E5"/>
    <w:rsid w:val="00137658"/>
    <w:rsid w:val="001404D0"/>
    <w:rsid w:val="00141A65"/>
    <w:rsid w:val="00142544"/>
    <w:rsid w:val="00142C04"/>
    <w:rsid w:val="00156920"/>
    <w:rsid w:val="00157007"/>
    <w:rsid w:val="00157237"/>
    <w:rsid w:val="0016093A"/>
    <w:rsid w:val="001615F6"/>
    <w:rsid w:val="00165A50"/>
    <w:rsid w:val="00172C4A"/>
    <w:rsid w:val="001739DF"/>
    <w:rsid w:val="001741F3"/>
    <w:rsid w:val="0017792C"/>
    <w:rsid w:val="00177EA1"/>
    <w:rsid w:val="0018127D"/>
    <w:rsid w:val="00182D69"/>
    <w:rsid w:val="00184BAC"/>
    <w:rsid w:val="00190999"/>
    <w:rsid w:val="00194F17"/>
    <w:rsid w:val="0019577B"/>
    <w:rsid w:val="00195EBC"/>
    <w:rsid w:val="00197043"/>
    <w:rsid w:val="001A1092"/>
    <w:rsid w:val="001A4C50"/>
    <w:rsid w:val="001A4FB9"/>
    <w:rsid w:val="001B0644"/>
    <w:rsid w:val="001B45D5"/>
    <w:rsid w:val="001B5690"/>
    <w:rsid w:val="001B6B2D"/>
    <w:rsid w:val="001C0667"/>
    <w:rsid w:val="001C0CA3"/>
    <w:rsid w:val="001C1F7C"/>
    <w:rsid w:val="001C4AC4"/>
    <w:rsid w:val="001C60F1"/>
    <w:rsid w:val="001D0B93"/>
    <w:rsid w:val="001D0C77"/>
    <w:rsid w:val="001D3237"/>
    <w:rsid w:val="001D5431"/>
    <w:rsid w:val="001D5A0A"/>
    <w:rsid w:val="001D661F"/>
    <w:rsid w:val="001E0470"/>
    <w:rsid w:val="001E241D"/>
    <w:rsid w:val="001E5AE4"/>
    <w:rsid w:val="001E7855"/>
    <w:rsid w:val="001E7927"/>
    <w:rsid w:val="001F1403"/>
    <w:rsid w:val="001F1E29"/>
    <w:rsid w:val="001F4924"/>
    <w:rsid w:val="001F567B"/>
    <w:rsid w:val="001F62C2"/>
    <w:rsid w:val="001F7751"/>
    <w:rsid w:val="0020007F"/>
    <w:rsid w:val="00201C2B"/>
    <w:rsid w:val="0021384B"/>
    <w:rsid w:val="002146CD"/>
    <w:rsid w:val="002157F2"/>
    <w:rsid w:val="00215EEA"/>
    <w:rsid w:val="0021680B"/>
    <w:rsid w:val="00220827"/>
    <w:rsid w:val="00221E10"/>
    <w:rsid w:val="00223847"/>
    <w:rsid w:val="00224F87"/>
    <w:rsid w:val="00231480"/>
    <w:rsid w:val="00231B2B"/>
    <w:rsid w:val="00237708"/>
    <w:rsid w:val="00237814"/>
    <w:rsid w:val="00244294"/>
    <w:rsid w:val="00247599"/>
    <w:rsid w:val="00250DE6"/>
    <w:rsid w:val="00250E42"/>
    <w:rsid w:val="00254724"/>
    <w:rsid w:val="00256D5A"/>
    <w:rsid w:val="00260C55"/>
    <w:rsid w:val="002612BA"/>
    <w:rsid w:val="00262010"/>
    <w:rsid w:val="002641B9"/>
    <w:rsid w:val="002649C8"/>
    <w:rsid w:val="00265730"/>
    <w:rsid w:val="00267ED6"/>
    <w:rsid w:val="0027163D"/>
    <w:rsid w:val="0027222D"/>
    <w:rsid w:val="00275430"/>
    <w:rsid w:val="0027629C"/>
    <w:rsid w:val="00276DEF"/>
    <w:rsid w:val="00282BA3"/>
    <w:rsid w:val="00283513"/>
    <w:rsid w:val="00291C7F"/>
    <w:rsid w:val="002925EE"/>
    <w:rsid w:val="00292C12"/>
    <w:rsid w:val="00293ABC"/>
    <w:rsid w:val="002947DD"/>
    <w:rsid w:val="00294F4E"/>
    <w:rsid w:val="00294F80"/>
    <w:rsid w:val="00297A1A"/>
    <w:rsid w:val="002A079A"/>
    <w:rsid w:val="002A21F8"/>
    <w:rsid w:val="002A4E99"/>
    <w:rsid w:val="002A6C7A"/>
    <w:rsid w:val="002A6E25"/>
    <w:rsid w:val="002B1182"/>
    <w:rsid w:val="002B1D0A"/>
    <w:rsid w:val="002B2BCB"/>
    <w:rsid w:val="002B40B4"/>
    <w:rsid w:val="002B4E62"/>
    <w:rsid w:val="002B6665"/>
    <w:rsid w:val="002C0FBE"/>
    <w:rsid w:val="002C12C8"/>
    <w:rsid w:val="002C7135"/>
    <w:rsid w:val="002D01FA"/>
    <w:rsid w:val="002D115A"/>
    <w:rsid w:val="002D161F"/>
    <w:rsid w:val="002D4CCB"/>
    <w:rsid w:val="002E0E0D"/>
    <w:rsid w:val="002E23D4"/>
    <w:rsid w:val="002E2F29"/>
    <w:rsid w:val="002E3B68"/>
    <w:rsid w:val="002E570A"/>
    <w:rsid w:val="002E6848"/>
    <w:rsid w:val="002E7E12"/>
    <w:rsid w:val="00300FA6"/>
    <w:rsid w:val="00303032"/>
    <w:rsid w:val="00303E99"/>
    <w:rsid w:val="00306945"/>
    <w:rsid w:val="003073FF"/>
    <w:rsid w:val="00307CE3"/>
    <w:rsid w:val="00316AA9"/>
    <w:rsid w:val="0031721E"/>
    <w:rsid w:val="00317CF0"/>
    <w:rsid w:val="00320A39"/>
    <w:rsid w:val="003224AA"/>
    <w:rsid w:val="00322CD1"/>
    <w:rsid w:val="00323085"/>
    <w:rsid w:val="003359FA"/>
    <w:rsid w:val="0033664D"/>
    <w:rsid w:val="00336A1F"/>
    <w:rsid w:val="0034164A"/>
    <w:rsid w:val="003435DB"/>
    <w:rsid w:val="003437CD"/>
    <w:rsid w:val="00352384"/>
    <w:rsid w:val="00352E7D"/>
    <w:rsid w:val="00354559"/>
    <w:rsid w:val="003547FB"/>
    <w:rsid w:val="00360E95"/>
    <w:rsid w:val="00362C8C"/>
    <w:rsid w:val="0036337C"/>
    <w:rsid w:val="00370785"/>
    <w:rsid w:val="0037169C"/>
    <w:rsid w:val="00372E7D"/>
    <w:rsid w:val="00373E5E"/>
    <w:rsid w:val="00376311"/>
    <w:rsid w:val="0037636D"/>
    <w:rsid w:val="003803AC"/>
    <w:rsid w:val="00381A52"/>
    <w:rsid w:val="00384A1E"/>
    <w:rsid w:val="00390A33"/>
    <w:rsid w:val="00391DE7"/>
    <w:rsid w:val="00393193"/>
    <w:rsid w:val="003935CA"/>
    <w:rsid w:val="003955E8"/>
    <w:rsid w:val="0039588F"/>
    <w:rsid w:val="00395C71"/>
    <w:rsid w:val="003960AA"/>
    <w:rsid w:val="003A328E"/>
    <w:rsid w:val="003A4978"/>
    <w:rsid w:val="003A54B7"/>
    <w:rsid w:val="003A68CB"/>
    <w:rsid w:val="003B3590"/>
    <w:rsid w:val="003B471F"/>
    <w:rsid w:val="003C06EC"/>
    <w:rsid w:val="003C250F"/>
    <w:rsid w:val="003C38E3"/>
    <w:rsid w:val="003C5618"/>
    <w:rsid w:val="003C5C71"/>
    <w:rsid w:val="003C633B"/>
    <w:rsid w:val="003C78D6"/>
    <w:rsid w:val="003C7BD2"/>
    <w:rsid w:val="003D10CA"/>
    <w:rsid w:val="003D620A"/>
    <w:rsid w:val="003D6BE8"/>
    <w:rsid w:val="003D6FCA"/>
    <w:rsid w:val="003E08A8"/>
    <w:rsid w:val="003E1717"/>
    <w:rsid w:val="003E7C55"/>
    <w:rsid w:val="003E7F3C"/>
    <w:rsid w:val="003F00CB"/>
    <w:rsid w:val="003F1E4C"/>
    <w:rsid w:val="003F479C"/>
    <w:rsid w:val="003F487F"/>
    <w:rsid w:val="003F4EBE"/>
    <w:rsid w:val="003F5E3C"/>
    <w:rsid w:val="004003F8"/>
    <w:rsid w:val="0040059E"/>
    <w:rsid w:val="004028DE"/>
    <w:rsid w:val="0040355C"/>
    <w:rsid w:val="00404B7C"/>
    <w:rsid w:val="00404E0A"/>
    <w:rsid w:val="00406214"/>
    <w:rsid w:val="00406997"/>
    <w:rsid w:val="00410503"/>
    <w:rsid w:val="00411C58"/>
    <w:rsid w:val="0041246E"/>
    <w:rsid w:val="00412D57"/>
    <w:rsid w:val="004164AC"/>
    <w:rsid w:val="0041674B"/>
    <w:rsid w:val="00417FF5"/>
    <w:rsid w:val="0042101C"/>
    <w:rsid w:val="004215B6"/>
    <w:rsid w:val="00422E4A"/>
    <w:rsid w:val="00422E99"/>
    <w:rsid w:val="00424774"/>
    <w:rsid w:val="00427BDC"/>
    <w:rsid w:val="00427F66"/>
    <w:rsid w:val="00431241"/>
    <w:rsid w:val="0043156F"/>
    <w:rsid w:val="00431650"/>
    <w:rsid w:val="00431D3C"/>
    <w:rsid w:val="00433B08"/>
    <w:rsid w:val="00433B58"/>
    <w:rsid w:val="004404D1"/>
    <w:rsid w:val="004404F8"/>
    <w:rsid w:val="00440AFE"/>
    <w:rsid w:val="0044317D"/>
    <w:rsid w:val="00451379"/>
    <w:rsid w:val="004516EE"/>
    <w:rsid w:val="0045175D"/>
    <w:rsid w:val="00452076"/>
    <w:rsid w:val="00456273"/>
    <w:rsid w:val="004568BC"/>
    <w:rsid w:val="00457F54"/>
    <w:rsid w:val="00460B58"/>
    <w:rsid w:val="004615FA"/>
    <w:rsid w:val="004620A0"/>
    <w:rsid w:val="00462918"/>
    <w:rsid w:val="004629ED"/>
    <w:rsid w:val="004629EF"/>
    <w:rsid w:val="00462A1D"/>
    <w:rsid w:val="0046363A"/>
    <w:rsid w:val="00463F6A"/>
    <w:rsid w:val="00466EB7"/>
    <w:rsid w:val="00470BBA"/>
    <w:rsid w:val="00471AD9"/>
    <w:rsid w:val="004740EE"/>
    <w:rsid w:val="0047634F"/>
    <w:rsid w:val="00476434"/>
    <w:rsid w:val="00476963"/>
    <w:rsid w:val="00486A1C"/>
    <w:rsid w:val="004878D4"/>
    <w:rsid w:val="00490618"/>
    <w:rsid w:val="0049187E"/>
    <w:rsid w:val="004925A1"/>
    <w:rsid w:val="0049390D"/>
    <w:rsid w:val="0049497A"/>
    <w:rsid w:val="00495641"/>
    <w:rsid w:val="004A0CFB"/>
    <w:rsid w:val="004A118B"/>
    <w:rsid w:val="004A154F"/>
    <w:rsid w:val="004A1C77"/>
    <w:rsid w:val="004A2DE0"/>
    <w:rsid w:val="004A3BE8"/>
    <w:rsid w:val="004A461B"/>
    <w:rsid w:val="004B0F81"/>
    <w:rsid w:val="004B273E"/>
    <w:rsid w:val="004B6987"/>
    <w:rsid w:val="004B7883"/>
    <w:rsid w:val="004C2C5B"/>
    <w:rsid w:val="004C3692"/>
    <w:rsid w:val="004C4463"/>
    <w:rsid w:val="004C4839"/>
    <w:rsid w:val="004C6897"/>
    <w:rsid w:val="004D079D"/>
    <w:rsid w:val="004D0C68"/>
    <w:rsid w:val="004D18E6"/>
    <w:rsid w:val="004D2F49"/>
    <w:rsid w:val="004D424A"/>
    <w:rsid w:val="004D432B"/>
    <w:rsid w:val="004D567F"/>
    <w:rsid w:val="004E0419"/>
    <w:rsid w:val="004E1F57"/>
    <w:rsid w:val="004E4887"/>
    <w:rsid w:val="004F2508"/>
    <w:rsid w:val="00500C50"/>
    <w:rsid w:val="00503DB5"/>
    <w:rsid w:val="00511D37"/>
    <w:rsid w:val="00517AFA"/>
    <w:rsid w:val="00521FED"/>
    <w:rsid w:val="00522AED"/>
    <w:rsid w:val="005248C6"/>
    <w:rsid w:val="00525EEA"/>
    <w:rsid w:val="005263DD"/>
    <w:rsid w:val="00526AB6"/>
    <w:rsid w:val="00526E6B"/>
    <w:rsid w:val="00527C8C"/>
    <w:rsid w:val="00530769"/>
    <w:rsid w:val="0053081D"/>
    <w:rsid w:val="00533967"/>
    <w:rsid w:val="00534D67"/>
    <w:rsid w:val="00535225"/>
    <w:rsid w:val="0053585F"/>
    <w:rsid w:val="00535D1F"/>
    <w:rsid w:val="00536344"/>
    <w:rsid w:val="00536D58"/>
    <w:rsid w:val="005379C3"/>
    <w:rsid w:val="00540C98"/>
    <w:rsid w:val="00541D3C"/>
    <w:rsid w:val="00543C1A"/>
    <w:rsid w:val="00545CA3"/>
    <w:rsid w:val="005468C5"/>
    <w:rsid w:val="00546DEE"/>
    <w:rsid w:val="00552108"/>
    <w:rsid w:val="005572E6"/>
    <w:rsid w:val="005606C7"/>
    <w:rsid w:val="005622E0"/>
    <w:rsid w:val="00562F7D"/>
    <w:rsid w:val="0056405C"/>
    <w:rsid w:val="005657E8"/>
    <w:rsid w:val="00565FC2"/>
    <w:rsid w:val="00566E95"/>
    <w:rsid w:val="00570442"/>
    <w:rsid w:val="00570ECD"/>
    <w:rsid w:val="0057130E"/>
    <w:rsid w:val="00571792"/>
    <w:rsid w:val="00571AFF"/>
    <w:rsid w:val="00572202"/>
    <w:rsid w:val="00572A4B"/>
    <w:rsid w:val="0057351D"/>
    <w:rsid w:val="00574C73"/>
    <w:rsid w:val="00574C74"/>
    <w:rsid w:val="00574D8F"/>
    <w:rsid w:val="00585F73"/>
    <w:rsid w:val="005914C0"/>
    <w:rsid w:val="00593389"/>
    <w:rsid w:val="00595143"/>
    <w:rsid w:val="005A12FC"/>
    <w:rsid w:val="005A20E7"/>
    <w:rsid w:val="005A31B1"/>
    <w:rsid w:val="005A3853"/>
    <w:rsid w:val="005A4621"/>
    <w:rsid w:val="005A4A26"/>
    <w:rsid w:val="005A5344"/>
    <w:rsid w:val="005A718E"/>
    <w:rsid w:val="005A7A19"/>
    <w:rsid w:val="005A7AD1"/>
    <w:rsid w:val="005B3668"/>
    <w:rsid w:val="005B78D2"/>
    <w:rsid w:val="005B7C84"/>
    <w:rsid w:val="005C0C45"/>
    <w:rsid w:val="005C211B"/>
    <w:rsid w:val="005C536B"/>
    <w:rsid w:val="005C5907"/>
    <w:rsid w:val="005C5F76"/>
    <w:rsid w:val="005C663F"/>
    <w:rsid w:val="005C6B34"/>
    <w:rsid w:val="005D101E"/>
    <w:rsid w:val="005D322A"/>
    <w:rsid w:val="005D4358"/>
    <w:rsid w:val="005D70EA"/>
    <w:rsid w:val="005E0671"/>
    <w:rsid w:val="005E10BB"/>
    <w:rsid w:val="005E1854"/>
    <w:rsid w:val="005E1E7A"/>
    <w:rsid w:val="005E2C8F"/>
    <w:rsid w:val="005E2E31"/>
    <w:rsid w:val="005E446D"/>
    <w:rsid w:val="005E4A00"/>
    <w:rsid w:val="005E5938"/>
    <w:rsid w:val="005E66A2"/>
    <w:rsid w:val="005F1212"/>
    <w:rsid w:val="005F40E7"/>
    <w:rsid w:val="005F5F70"/>
    <w:rsid w:val="005F61BC"/>
    <w:rsid w:val="005F63FE"/>
    <w:rsid w:val="005F67C0"/>
    <w:rsid w:val="005F6880"/>
    <w:rsid w:val="00602FEC"/>
    <w:rsid w:val="00602FF5"/>
    <w:rsid w:val="006033CA"/>
    <w:rsid w:val="00603C63"/>
    <w:rsid w:val="00605699"/>
    <w:rsid w:val="00606786"/>
    <w:rsid w:val="006154B1"/>
    <w:rsid w:val="006168B0"/>
    <w:rsid w:val="006219FF"/>
    <w:rsid w:val="00622A6B"/>
    <w:rsid w:val="00624240"/>
    <w:rsid w:val="00626F4A"/>
    <w:rsid w:val="00631D1E"/>
    <w:rsid w:val="00635C46"/>
    <w:rsid w:val="006365FC"/>
    <w:rsid w:val="00640C16"/>
    <w:rsid w:val="006428D3"/>
    <w:rsid w:val="00643B81"/>
    <w:rsid w:val="00650742"/>
    <w:rsid w:val="00654999"/>
    <w:rsid w:val="00655180"/>
    <w:rsid w:val="00660CC1"/>
    <w:rsid w:val="0066265C"/>
    <w:rsid w:val="0066517F"/>
    <w:rsid w:val="006672E3"/>
    <w:rsid w:val="00667675"/>
    <w:rsid w:val="00670CAA"/>
    <w:rsid w:val="00670D40"/>
    <w:rsid w:val="00670F89"/>
    <w:rsid w:val="00672731"/>
    <w:rsid w:val="00673324"/>
    <w:rsid w:val="00673DB1"/>
    <w:rsid w:val="00674944"/>
    <w:rsid w:val="00674F2C"/>
    <w:rsid w:val="00682172"/>
    <w:rsid w:val="00682CA5"/>
    <w:rsid w:val="00683E12"/>
    <w:rsid w:val="00686235"/>
    <w:rsid w:val="006874A5"/>
    <w:rsid w:val="0069203B"/>
    <w:rsid w:val="006949D3"/>
    <w:rsid w:val="00694E6D"/>
    <w:rsid w:val="0069574E"/>
    <w:rsid w:val="006A1D50"/>
    <w:rsid w:val="006A416B"/>
    <w:rsid w:val="006A700F"/>
    <w:rsid w:val="006A7B28"/>
    <w:rsid w:val="006B0027"/>
    <w:rsid w:val="006B45EE"/>
    <w:rsid w:val="006B50AA"/>
    <w:rsid w:val="006B5572"/>
    <w:rsid w:val="006C0604"/>
    <w:rsid w:val="006C1AC9"/>
    <w:rsid w:val="006C2885"/>
    <w:rsid w:val="006C3704"/>
    <w:rsid w:val="006C42A0"/>
    <w:rsid w:val="006C5391"/>
    <w:rsid w:val="006C5A6E"/>
    <w:rsid w:val="006C6047"/>
    <w:rsid w:val="006C703C"/>
    <w:rsid w:val="006D2E06"/>
    <w:rsid w:val="006D36D7"/>
    <w:rsid w:val="006D40B4"/>
    <w:rsid w:val="006D45F7"/>
    <w:rsid w:val="006D6521"/>
    <w:rsid w:val="006E1018"/>
    <w:rsid w:val="006E15D2"/>
    <w:rsid w:val="006E161E"/>
    <w:rsid w:val="006E3A14"/>
    <w:rsid w:val="006E417D"/>
    <w:rsid w:val="006E450D"/>
    <w:rsid w:val="006E7977"/>
    <w:rsid w:val="006F06B4"/>
    <w:rsid w:val="006F4391"/>
    <w:rsid w:val="006F7233"/>
    <w:rsid w:val="006F7357"/>
    <w:rsid w:val="006F7635"/>
    <w:rsid w:val="00700059"/>
    <w:rsid w:val="00700502"/>
    <w:rsid w:val="007044A8"/>
    <w:rsid w:val="00705A7B"/>
    <w:rsid w:val="00706A22"/>
    <w:rsid w:val="007107CF"/>
    <w:rsid w:val="007130C2"/>
    <w:rsid w:val="007139FE"/>
    <w:rsid w:val="00715445"/>
    <w:rsid w:val="00715B24"/>
    <w:rsid w:val="00715F39"/>
    <w:rsid w:val="00717689"/>
    <w:rsid w:val="00722254"/>
    <w:rsid w:val="00724CF5"/>
    <w:rsid w:val="0072645E"/>
    <w:rsid w:val="007269DC"/>
    <w:rsid w:val="00727CEA"/>
    <w:rsid w:val="00731650"/>
    <w:rsid w:val="00733B48"/>
    <w:rsid w:val="00741696"/>
    <w:rsid w:val="007423E4"/>
    <w:rsid w:val="00742603"/>
    <w:rsid w:val="00743530"/>
    <w:rsid w:val="007436EF"/>
    <w:rsid w:val="0074417A"/>
    <w:rsid w:val="007448A0"/>
    <w:rsid w:val="00744B5F"/>
    <w:rsid w:val="00744B62"/>
    <w:rsid w:val="00744C1E"/>
    <w:rsid w:val="00751F20"/>
    <w:rsid w:val="00752560"/>
    <w:rsid w:val="00754A05"/>
    <w:rsid w:val="00762A43"/>
    <w:rsid w:val="00763899"/>
    <w:rsid w:val="00764D39"/>
    <w:rsid w:val="007720B9"/>
    <w:rsid w:val="00772132"/>
    <w:rsid w:val="00772610"/>
    <w:rsid w:val="00773599"/>
    <w:rsid w:val="00775130"/>
    <w:rsid w:val="007832E9"/>
    <w:rsid w:val="00783B3B"/>
    <w:rsid w:val="0078512B"/>
    <w:rsid w:val="007852AF"/>
    <w:rsid w:val="00786BDE"/>
    <w:rsid w:val="0078786C"/>
    <w:rsid w:val="00791EA3"/>
    <w:rsid w:val="00791F47"/>
    <w:rsid w:val="00792D1E"/>
    <w:rsid w:val="00794123"/>
    <w:rsid w:val="00794D4E"/>
    <w:rsid w:val="00795198"/>
    <w:rsid w:val="00795E8A"/>
    <w:rsid w:val="00797804"/>
    <w:rsid w:val="00797F14"/>
    <w:rsid w:val="007A1525"/>
    <w:rsid w:val="007A2706"/>
    <w:rsid w:val="007A3A25"/>
    <w:rsid w:val="007A50C4"/>
    <w:rsid w:val="007A62F0"/>
    <w:rsid w:val="007A7ABE"/>
    <w:rsid w:val="007B2500"/>
    <w:rsid w:val="007B3D40"/>
    <w:rsid w:val="007B49A0"/>
    <w:rsid w:val="007B67C2"/>
    <w:rsid w:val="007B799F"/>
    <w:rsid w:val="007C56B5"/>
    <w:rsid w:val="007D0049"/>
    <w:rsid w:val="007D04B0"/>
    <w:rsid w:val="007D0D20"/>
    <w:rsid w:val="007D18B9"/>
    <w:rsid w:val="007D2057"/>
    <w:rsid w:val="007D2237"/>
    <w:rsid w:val="007D2E02"/>
    <w:rsid w:val="007D32B6"/>
    <w:rsid w:val="007D386F"/>
    <w:rsid w:val="007D483E"/>
    <w:rsid w:val="007D4E17"/>
    <w:rsid w:val="007D606D"/>
    <w:rsid w:val="007D721A"/>
    <w:rsid w:val="007E0476"/>
    <w:rsid w:val="007E0E07"/>
    <w:rsid w:val="007E1F56"/>
    <w:rsid w:val="007E260D"/>
    <w:rsid w:val="007E2876"/>
    <w:rsid w:val="007E32D6"/>
    <w:rsid w:val="007E3549"/>
    <w:rsid w:val="007E49AB"/>
    <w:rsid w:val="007E49C4"/>
    <w:rsid w:val="007E4C1E"/>
    <w:rsid w:val="007E6D43"/>
    <w:rsid w:val="007F2274"/>
    <w:rsid w:val="007F3894"/>
    <w:rsid w:val="007F4BDF"/>
    <w:rsid w:val="008031B0"/>
    <w:rsid w:val="0080444C"/>
    <w:rsid w:val="008053C2"/>
    <w:rsid w:val="00806616"/>
    <w:rsid w:val="00807792"/>
    <w:rsid w:val="00810987"/>
    <w:rsid w:val="008129C3"/>
    <w:rsid w:val="008130B7"/>
    <w:rsid w:val="0081403C"/>
    <w:rsid w:val="008140A7"/>
    <w:rsid w:val="0081690E"/>
    <w:rsid w:val="00820910"/>
    <w:rsid w:val="00821659"/>
    <w:rsid w:val="00821ABF"/>
    <w:rsid w:val="00824ED5"/>
    <w:rsid w:val="00825855"/>
    <w:rsid w:val="00825A87"/>
    <w:rsid w:val="00830379"/>
    <w:rsid w:val="00830CAF"/>
    <w:rsid w:val="00831F77"/>
    <w:rsid w:val="00834EAF"/>
    <w:rsid w:val="00835243"/>
    <w:rsid w:val="008359C2"/>
    <w:rsid w:val="00835DB5"/>
    <w:rsid w:val="00837076"/>
    <w:rsid w:val="00837B5B"/>
    <w:rsid w:val="00840313"/>
    <w:rsid w:val="0084093E"/>
    <w:rsid w:val="00840CBE"/>
    <w:rsid w:val="0084262E"/>
    <w:rsid w:val="00842F16"/>
    <w:rsid w:val="00843C96"/>
    <w:rsid w:val="00843D5E"/>
    <w:rsid w:val="00846D03"/>
    <w:rsid w:val="00855EF6"/>
    <w:rsid w:val="008578AF"/>
    <w:rsid w:val="00861DD0"/>
    <w:rsid w:val="00861E51"/>
    <w:rsid w:val="00864464"/>
    <w:rsid w:val="008659B2"/>
    <w:rsid w:val="00865EE9"/>
    <w:rsid w:val="0087254C"/>
    <w:rsid w:val="0087374E"/>
    <w:rsid w:val="008737CA"/>
    <w:rsid w:val="008738E7"/>
    <w:rsid w:val="00876837"/>
    <w:rsid w:val="00876CFD"/>
    <w:rsid w:val="00876DB2"/>
    <w:rsid w:val="008841AE"/>
    <w:rsid w:val="00885D27"/>
    <w:rsid w:val="00886D12"/>
    <w:rsid w:val="0088748A"/>
    <w:rsid w:val="00887FCE"/>
    <w:rsid w:val="0089046F"/>
    <w:rsid w:val="00894A62"/>
    <w:rsid w:val="0089683F"/>
    <w:rsid w:val="008A0A44"/>
    <w:rsid w:val="008A144C"/>
    <w:rsid w:val="008A65E9"/>
    <w:rsid w:val="008B2CC9"/>
    <w:rsid w:val="008B3DB5"/>
    <w:rsid w:val="008B7E80"/>
    <w:rsid w:val="008C4650"/>
    <w:rsid w:val="008C4CBD"/>
    <w:rsid w:val="008C6292"/>
    <w:rsid w:val="008D099E"/>
    <w:rsid w:val="008D0A3F"/>
    <w:rsid w:val="008D1BD0"/>
    <w:rsid w:val="008D368E"/>
    <w:rsid w:val="008D3D61"/>
    <w:rsid w:val="008D66B8"/>
    <w:rsid w:val="008D78FF"/>
    <w:rsid w:val="008E30A0"/>
    <w:rsid w:val="008E4327"/>
    <w:rsid w:val="008E55C2"/>
    <w:rsid w:val="008F29B5"/>
    <w:rsid w:val="008F35BF"/>
    <w:rsid w:val="008F7729"/>
    <w:rsid w:val="0090144A"/>
    <w:rsid w:val="00904218"/>
    <w:rsid w:val="00905075"/>
    <w:rsid w:val="009058FC"/>
    <w:rsid w:val="00913A6E"/>
    <w:rsid w:val="00917380"/>
    <w:rsid w:val="00917548"/>
    <w:rsid w:val="00920108"/>
    <w:rsid w:val="00926352"/>
    <w:rsid w:val="009301EC"/>
    <w:rsid w:val="00934DA7"/>
    <w:rsid w:val="00942A8A"/>
    <w:rsid w:val="00946734"/>
    <w:rsid w:val="00947FC6"/>
    <w:rsid w:val="009507BE"/>
    <w:rsid w:val="0095129C"/>
    <w:rsid w:val="00953195"/>
    <w:rsid w:val="009543AC"/>
    <w:rsid w:val="00956E6E"/>
    <w:rsid w:val="0096246B"/>
    <w:rsid w:val="00965A80"/>
    <w:rsid w:val="00965F70"/>
    <w:rsid w:val="0097001E"/>
    <w:rsid w:val="00972BEB"/>
    <w:rsid w:val="00973B5E"/>
    <w:rsid w:val="00975623"/>
    <w:rsid w:val="00983892"/>
    <w:rsid w:val="009842C2"/>
    <w:rsid w:val="009845BD"/>
    <w:rsid w:val="009865F7"/>
    <w:rsid w:val="00986D92"/>
    <w:rsid w:val="00990B74"/>
    <w:rsid w:val="009934E1"/>
    <w:rsid w:val="00996E14"/>
    <w:rsid w:val="00997A85"/>
    <w:rsid w:val="009A1C6D"/>
    <w:rsid w:val="009A1EB7"/>
    <w:rsid w:val="009A20B4"/>
    <w:rsid w:val="009A20FD"/>
    <w:rsid w:val="009A2CCA"/>
    <w:rsid w:val="009A36F7"/>
    <w:rsid w:val="009A70A6"/>
    <w:rsid w:val="009B0214"/>
    <w:rsid w:val="009B4D58"/>
    <w:rsid w:val="009B4E96"/>
    <w:rsid w:val="009B4F50"/>
    <w:rsid w:val="009B6826"/>
    <w:rsid w:val="009B72AE"/>
    <w:rsid w:val="009B7A75"/>
    <w:rsid w:val="009C0F57"/>
    <w:rsid w:val="009C1230"/>
    <w:rsid w:val="009C2A34"/>
    <w:rsid w:val="009C3CA5"/>
    <w:rsid w:val="009C3EA1"/>
    <w:rsid w:val="009C441B"/>
    <w:rsid w:val="009C545C"/>
    <w:rsid w:val="009C5EE1"/>
    <w:rsid w:val="009C6616"/>
    <w:rsid w:val="009D0254"/>
    <w:rsid w:val="009D0BB9"/>
    <w:rsid w:val="009D3B90"/>
    <w:rsid w:val="009D53DE"/>
    <w:rsid w:val="009D6807"/>
    <w:rsid w:val="009D69C7"/>
    <w:rsid w:val="009D73E6"/>
    <w:rsid w:val="009D76E8"/>
    <w:rsid w:val="009E18AF"/>
    <w:rsid w:val="009E68B7"/>
    <w:rsid w:val="009E7E07"/>
    <w:rsid w:val="009F16C9"/>
    <w:rsid w:val="009F2966"/>
    <w:rsid w:val="009F6D85"/>
    <w:rsid w:val="009F6D91"/>
    <w:rsid w:val="009F735F"/>
    <w:rsid w:val="00A01A9F"/>
    <w:rsid w:val="00A02BE1"/>
    <w:rsid w:val="00A04AE7"/>
    <w:rsid w:val="00A06018"/>
    <w:rsid w:val="00A07E27"/>
    <w:rsid w:val="00A11115"/>
    <w:rsid w:val="00A115BA"/>
    <w:rsid w:val="00A115ED"/>
    <w:rsid w:val="00A122E1"/>
    <w:rsid w:val="00A15584"/>
    <w:rsid w:val="00A20C0C"/>
    <w:rsid w:val="00A21097"/>
    <w:rsid w:val="00A21EA5"/>
    <w:rsid w:val="00A22FBE"/>
    <w:rsid w:val="00A23264"/>
    <w:rsid w:val="00A2474B"/>
    <w:rsid w:val="00A27BA5"/>
    <w:rsid w:val="00A30366"/>
    <w:rsid w:val="00A32C19"/>
    <w:rsid w:val="00A3377B"/>
    <w:rsid w:val="00A3399D"/>
    <w:rsid w:val="00A3488E"/>
    <w:rsid w:val="00A35FBF"/>
    <w:rsid w:val="00A37F6C"/>
    <w:rsid w:val="00A41869"/>
    <w:rsid w:val="00A43096"/>
    <w:rsid w:val="00A43973"/>
    <w:rsid w:val="00A43F72"/>
    <w:rsid w:val="00A44221"/>
    <w:rsid w:val="00A46F6C"/>
    <w:rsid w:val="00A47D54"/>
    <w:rsid w:val="00A51072"/>
    <w:rsid w:val="00A51FD3"/>
    <w:rsid w:val="00A5312E"/>
    <w:rsid w:val="00A53C7B"/>
    <w:rsid w:val="00A554C6"/>
    <w:rsid w:val="00A55813"/>
    <w:rsid w:val="00A5664A"/>
    <w:rsid w:val="00A60EC3"/>
    <w:rsid w:val="00A61A45"/>
    <w:rsid w:val="00A62EE8"/>
    <w:rsid w:val="00A6414F"/>
    <w:rsid w:val="00A65BCE"/>
    <w:rsid w:val="00A65CA4"/>
    <w:rsid w:val="00A67D9D"/>
    <w:rsid w:val="00A72F25"/>
    <w:rsid w:val="00A7499B"/>
    <w:rsid w:val="00A74B44"/>
    <w:rsid w:val="00A75A64"/>
    <w:rsid w:val="00A77585"/>
    <w:rsid w:val="00A80D1E"/>
    <w:rsid w:val="00A82708"/>
    <w:rsid w:val="00A84DEA"/>
    <w:rsid w:val="00A85B0B"/>
    <w:rsid w:val="00A8638E"/>
    <w:rsid w:val="00A87B18"/>
    <w:rsid w:val="00A90D41"/>
    <w:rsid w:val="00A90E19"/>
    <w:rsid w:val="00AA0C34"/>
    <w:rsid w:val="00AA19A9"/>
    <w:rsid w:val="00AA586C"/>
    <w:rsid w:val="00AA799C"/>
    <w:rsid w:val="00AB075A"/>
    <w:rsid w:val="00AB427B"/>
    <w:rsid w:val="00AB6187"/>
    <w:rsid w:val="00AB6AF2"/>
    <w:rsid w:val="00AC0673"/>
    <w:rsid w:val="00AC0F75"/>
    <w:rsid w:val="00AC3C2B"/>
    <w:rsid w:val="00AC5A5A"/>
    <w:rsid w:val="00AC7B12"/>
    <w:rsid w:val="00AD0D3A"/>
    <w:rsid w:val="00AD301F"/>
    <w:rsid w:val="00AD683E"/>
    <w:rsid w:val="00AD7D5A"/>
    <w:rsid w:val="00AD7E6A"/>
    <w:rsid w:val="00AE058C"/>
    <w:rsid w:val="00AE0A80"/>
    <w:rsid w:val="00AE219C"/>
    <w:rsid w:val="00AE308F"/>
    <w:rsid w:val="00AE525C"/>
    <w:rsid w:val="00AE62BB"/>
    <w:rsid w:val="00AE7B28"/>
    <w:rsid w:val="00AF538A"/>
    <w:rsid w:val="00AF5A0A"/>
    <w:rsid w:val="00AF62DA"/>
    <w:rsid w:val="00B00B2C"/>
    <w:rsid w:val="00B01C3C"/>
    <w:rsid w:val="00B0241F"/>
    <w:rsid w:val="00B04430"/>
    <w:rsid w:val="00B05BC6"/>
    <w:rsid w:val="00B07C17"/>
    <w:rsid w:val="00B116D9"/>
    <w:rsid w:val="00B117AC"/>
    <w:rsid w:val="00B1214E"/>
    <w:rsid w:val="00B124C5"/>
    <w:rsid w:val="00B13957"/>
    <w:rsid w:val="00B152BC"/>
    <w:rsid w:val="00B1544A"/>
    <w:rsid w:val="00B231D2"/>
    <w:rsid w:val="00B300AF"/>
    <w:rsid w:val="00B30319"/>
    <w:rsid w:val="00B31828"/>
    <w:rsid w:val="00B34E4D"/>
    <w:rsid w:val="00B35661"/>
    <w:rsid w:val="00B42F05"/>
    <w:rsid w:val="00B438C5"/>
    <w:rsid w:val="00B45C58"/>
    <w:rsid w:val="00B46405"/>
    <w:rsid w:val="00B47880"/>
    <w:rsid w:val="00B47E06"/>
    <w:rsid w:val="00B50965"/>
    <w:rsid w:val="00B51313"/>
    <w:rsid w:val="00B61DB1"/>
    <w:rsid w:val="00B62849"/>
    <w:rsid w:val="00B62F17"/>
    <w:rsid w:val="00B63A06"/>
    <w:rsid w:val="00B63FDF"/>
    <w:rsid w:val="00B66A56"/>
    <w:rsid w:val="00B7117B"/>
    <w:rsid w:val="00B7335C"/>
    <w:rsid w:val="00B756BA"/>
    <w:rsid w:val="00B7604B"/>
    <w:rsid w:val="00B81B81"/>
    <w:rsid w:val="00B81BEB"/>
    <w:rsid w:val="00B83A51"/>
    <w:rsid w:val="00B85081"/>
    <w:rsid w:val="00B85211"/>
    <w:rsid w:val="00B86AEF"/>
    <w:rsid w:val="00B86F36"/>
    <w:rsid w:val="00B87BFA"/>
    <w:rsid w:val="00B96A8C"/>
    <w:rsid w:val="00B97F7C"/>
    <w:rsid w:val="00BA0F4F"/>
    <w:rsid w:val="00BA1383"/>
    <w:rsid w:val="00BA5850"/>
    <w:rsid w:val="00BA750C"/>
    <w:rsid w:val="00BA7DED"/>
    <w:rsid w:val="00BB2180"/>
    <w:rsid w:val="00BB2283"/>
    <w:rsid w:val="00BB2882"/>
    <w:rsid w:val="00BB2DEC"/>
    <w:rsid w:val="00BB5E96"/>
    <w:rsid w:val="00BB61D3"/>
    <w:rsid w:val="00BC3290"/>
    <w:rsid w:val="00BC34F4"/>
    <w:rsid w:val="00BC5553"/>
    <w:rsid w:val="00BD1B22"/>
    <w:rsid w:val="00BD5474"/>
    <w:rsid w:val="00BD7C7B"/>
    <w:rsid w:val="00BE0282"/>
    <w:rsid w:val="00BE1936"/>
    <w:rsid w:val="00BE1ECB"/>
    <w:rsid w:val="00BE2F46"/>
    <w:rsid w:val="00BE4164"/>
    <w:rsid w:val="00BE5F5F"/>
    <w:rsid w:val="00BE6B2A"/>
    <w:rsid w:val="00BF00E9"/>
    <w:rsid w:val="00BF0F07"/>
    <w:rsid w:val="00BF138F"/>
    <w:rsid w:val="00BF4237"/>
    <w:rsid w:val="00BF79EF"/>
    <w:rsid w:val="00C01AD3"/>
    <w:rsid w:val="00C04FAF"/>
    <w:rsid w:val="00C10A83"/>
    <w:rsid w:val="00C117E7"/>
    <w:rsid w:val="00C11E49"/>
    <w:rsid w:val="00C132D4"/>
    <w:rsid w:val="00C1492F"/>
    <w:rsid w:val="00C15315"/>
    <w:rsid w:val="00C209D7"/>
    <w:rsid w:val="00C22671"/>
    <w:rsid w:val="00C231ED"/>
    <w:rsid w:val="00C243DA"/>
    <w:rsid w:val="00C25852"/>
    <w:rsid w:val="00C263DC"/>
    <w:rsid w:val="00C26629"/>
    <w:rsid w:val="00C304BF"/>
    <w:rsid w:val="00C30EC5"/>
    <w:rsid w:val="00C31D8C"/>
    <w:rsid w:val="00C36809"/>
    <w:rsid w:val="00C36CA6"/>
    <w:rsid w:val="00C400D4"/>
    <w:rsid w:val="00C41CA3"/>
    <w:rsid w:val="00C4364A"/>
    <w:rsid w:val="00C455DF"/>
    <w:rsid w:val="00C4683E"/>
    <w:rsid w:val="00C5290E"/>
    <w:rsid w:val="00C52EDA"/>
    <w:rsid w:val="00C53525"/>
    <w:rsid w:val="00C54F90"/>
    <w:rsid w:val="00C55771"/>
    <w:rsid w:val="00C61718"/>
    <w:rsid w:val="00C619BD"/>
    <w:rsid w:val="00C6217B"/>
    <w:rsid w:val="00C65E12"/>
    <w:rsid w:val="00C66063"/>
    <w:rsid w:val="00C67B99"/>
    <w:rsid w:val="00C71080"/>
    <w:rsid w:val="00C712DA"/>
    <w:rsid w:val="00C71422"/>
    <w:rsid w:val="00C77FBE"/>
    <w:rsid w:val="00C82D42"/>
    <w:rsid w:val="00C839F3"/>
    <w:rsid w:val="00C84AAC"/>
    <w:rsid w:val="00C90121"/>
    <w:rsid w:val="00C91D0D"/>
    <w:rsid w:val="00C92188"/>
    <w:rsid w:val="00C9301F"/>
    <w:rsid w:val="00CA0454"/>
    <w:rsid w:val="00CA3867"/>
    <w:rsid w:val="00CA5357"/>
    <w:rsid w:val="00CA676A"/>
    <w:rsid w:val="00CA7D8B"/>
    <w:rsid w:val="00CB03E7"/>
    <w:rsid w:val="00CB0E4F"/>
    <w:rsid w:val="00CB1182"/>
    <w:rsid w:val="00CB3B1F"/>
    <w:rsid w:val="00CB7EBC"/>
    <w:rsid w:val="00CC049B"/>
    <w:rsid w:val="00CC16F3"/>
    <w:rsid w:val="00CC20DD"/>
    <w:rsid w:val="00CC32A0"/>
    <w:rsid w:val="00CC34A2"/>
    <w:rsid w:val="00CC366F"/>
    <w:rsid w:val="00CC44A8"/>
    <w:rsid w:val="00CC550A"/>
    <w:rsid w:val="00CC6C93"/>
    <w:rsid w:val="00CC6CFB"/>
    <w:rsid w:val="00CC6E6B"/>
    <w:rsid w:val="00CD5C94"/>
    <w:rsid w:val="00CD5DFB"/>
    <w:rsid w:val="00CD651B"/>
    <w:rsid w:val="00CD74CC"/>
    <w:rsid w:val="00CD79C5"/>
    <w:rsid w:val="00CE1DFA"/>
    <w:rsid w:val="00CE4AF3"/>
    <w:rsid w:val="00CE7536"/>
    <w:rsid w:val="00CF01A2"/>
    <w:rsid w:val="00CF41E6"/>
    <w:rsid w:val="00CF475A"/>
    <w:rsid w:val="00CF4E72"/>
    <w:rsid w:val="00CF739D"/>
    <w:rsid w:val="00CF786B"/>
    <w:rsid w:val="00D01EEC"/>
    <w:rsid w:val="00D05B59"/>
    <w:rsid w:val="00D06880"/>
    <w:rsid w:val="00D07025"/>
    <w:rsid w:val="00D11B14"/>
    <w:rsid w:val="00D11BAE"/>
    <w:rsid w:val="00D11DC3"/>
    <w:rsid w:val="00D12068"/>
    <w:rsid w:val="00D1296B"/>
    <w:rsid w:val="00D13185"/>
    <w:rsid w:val="00D132E1"/>
    <w:rsid w:val="00D15F5C"/>
    <w:rsid w:val="00D213D9"/>
    <w:rsid w:val="00D26CB8"/>
    <w:rsid w:val="00D300AB"/>
    <w:rsid w:val="00D318DE"/>
    <w:rsid w:val="00D31AA2"/>
    <w:rsid w:val="00D32933"/>
    <w:rsid w:val="00D3308B"/>
    <w:rsid w:val="00D34512"/>
    <w:rsid w:val="00D34E5B"/>
    <w:rsid w:val="00D35193"/>
    <w:rsid w:val="00D36473"/>
    <w:rsid w:val="00D3656E"/>
    <w:rsid w:val="00D3776D"/>
    <w:rsid w:val="00D37F76"/>
    <w:rsid w:val="00D40322"/>
    <w:rsid w:val="00D42E75"/>
    <w:rsid w:val="00D4358E"/>
    <w:rsid w:val="00D436B7"/>
    <w:rsid w:val="00D44109"/>
    <w:rsid w:val="00D50E2C"/>
    <w:rsid w:val="00D5216E"/>
    <w:rsid w:val="00D5338F"/>
    <w:rsid w:val="00D53679"/>
    <w:rsid w:val="00D53931"/>
    <w:rsid w:val="00D54ADE"/>
    <w:rsid w:val="00D55F61"/>
    <w:rsid w:val="00D5745F"/>
    <w:rsid w:val="00D576E7"/>
    <w:rsid w:val="00D579D4"/>
    <w:rsid w:val="00D602E2"/>
    <w:rsid w:val="00D61211"/>
    <w:rsid w:val="00D62292"/>
    <w:rsid w:val="00D63144"/>
    <w:rsid w:val="00D635C6"/>
    <w:rsid w:val="00D6549F"/>
    <w:rsid w:val="00D66D47"/>
    <w:rsid w:val="00D70EB0"/>
    <w:rsid w:val="00D722CE"/>
    <w:rsid w:val="00D72D70"/>
    <w:rsid w:val="00D75710"/>
    <w:rsid w:val="00D811A6"/>
    <w:rsid w:val="00D8498E"/>
    <w:rsid w:val="00D87EA2"/>
    <w:rsid w:val="00D901C8"/>
    <w:rsid w:val="00D93093"/>
    <w:rsid w:val="00D95E42"/>
    <w:rsid w:val="00D968D0"/>
    <w:rsid w:val="00DA044D"/>
    <w:rsid w:val="00DA12EB"/>
    <w:rsid w:val="00DA3525"/>
    <w:rsid w:val="00DA3A34"/>
    <w:rsid w:val="00DA5A03"/>
    <w:rsid w:val="00DA6977"/>
    <w:rsid w:val="00DB0D6D"/>
    <w:rsid w:val="00DB0DCB"/>
    <w:rsid w:val="00DB2324"/>
    <w:rsid w:val="00DB23AC"/>
    <w:rsid w:val="00DB2C98"/>
    <w:rsid w:val="00DB321C"/>
    <w:rsid w:val="00DB38DB"/>
    <w:rsid w:val="00DB3E94"/>
    <w:rsid w:val="00DC1EB3"/>
    <w:rsid w:val="00DC1F2B"/>
    <w:rsid w:val="00DC3B86"/>
    <w:rsid w:val="00DC4952"/>
    <w:rsid w:val="00DC4979"/>
    <w:rsid w:val="00DC71A7"/>
    <w:rsid w:val="00DD349E"/>
    <w:rsid w:val="00DD47ED"/>
    <w:rsid w:val="00DD4DAC"/>
    <w:rsid w:val="00DD68E8"/>
    <w:rsid w:val="00DD6B50"/>
    <w:rsid w:val="00DE458E"/>
    <w:rsid w:val="00DE460E"/>
    <w:rsid w:val="00DE4EDC"/>
    <w:rsid w:val="00DE6143"/>
    <w:rsid w:val="00DE67C1"/>
    <w:rsid w:val="00DE6D5E"/>
    <w:rsid w:val="00DF0489"/>
    <w:rsid w:val="00DF309B"/>
    <w:rsid w:val="00DF3CB6"/>
    <w:rsid w:val="00DF4DE7"/>
    <w:rsid w:val="00DF5EE8"/>
    <w:rsid w:val="00DF6765"/>
    <w:rsid w:val="00DF7265"/>
    <w:rsid w:val="00E01A27"/>
    <w:rsid w:val="00E028EB"/>
    <w:rsid w:val="00E05A9F"/>
    <w:rsid w:val="00E060E4"/>
    <w:rsid w:val="00E06345"/>
    <w:rsid w:val="00E064ED"/>
    <w:rsid w:val="00E065BE"/>
    <w:rsid w:val="00E11950"/>
    <w:rsid w:val="00E13EA5"/>
    <w:rsid w:val="00E152FA"/>
    <w:rsid w:val="00E16488"/>
    <w:rsid w:val="00E22EDF"/>
    <w:rsid w:val="00E25328"/>
    <w:rsid w:val="00E25C65"/>
    <w:rsid w:val="00E2614E"/>
    <w:rsid w:val="00E32573"/>
    <w:rsid w:val="00E35406"/>
    <w:rsid w:val="00E356A6"/>
    <w:rsid w:val="00E35A38"/>
    <w:rsid w:val="00E4059F"/>
    <w:rsid w:val="00E40BDD"/>
    <w:rsid w:val="00E4187F"/>
    <w:rsid w:val="00E426C0"/>
    <w:rsid w:val="00E43E1C"/>
    <w:rsid w:val="00E450F5"/>
    <w:rsid w:val="00E453C7"/>
    <w:rsid w:val="00E470DB"/>
    <w:rsid w:val="00E5233D"/>
    <w:rsid w:val="00E538AF"/>
    <w:rsid w:val="00E56B9B"/>
    <w:rsid w:val="00E650BF"/>
    <w:rsid w:val="00E663CC"/>
    <w:rsid w:val="00E670E1"/>
    <w:rsid w:val="00E673A2"/>
    <w:rsid w:val="00E67A00"/>
    <w:rsid w:val="00E67FB6"/>
    <w:rsid w:val="00E72CFF"/>
    <w:rsid w:val="00E72D47"/>
    <w:rsid w:val="00E7330A"/>
    <w:rsid w:val="00E73EA2"/>
    <w:rsid w:val="00E74660"/>
    <w:rsid w:val="00E8044E"/>
    <w:rsid w:val="00E81452"/>
    <w:rsid w:val="00E82ACE"/>
    <w:rsid w:val="00E82EE2"/>
    <w:rsid w:val="00E8474B"/>
    <w:rsid w:val="00EA1B41"/>
    <w:rsid w:val="00EA7A27"/>
    <w:rsid w:val="00EA7F82"/>
    <w:rsid w:val="00EB0ED4"/>
    <w:rsid w:val="00EB2252"/>
    <w:rsid w:val="00EB296D"/>
    <w:rsid w:val="00EB4762"/>
    <w:rsid w:val="00EB4A17"/>
    <w:rsid w:val="00EC07F0"/>
    <w:rsid w:val="00EC2B81"/>
    <w:rsid w:val="00EC3244"/>
    <w:rsid w:val="00EC3DD2"/>
    <w:rsid w:val="00EC45FA"/>
    <w:rsid w:val="00EC5890"/>
    <w:rsid w:val="00EC5DB1"/>
    <w:rsid w:val="00EC65E9"/>
    <w:rsid w:val="00EC7246"/>
    <w:rsid w:val="00ED1B6A"/>
    <w:rsid w:val="00ED4178"/>
    <w:rsid w:val="00ED49A7"/>
    <w:rsid w:val="00ED5B80"/>
    <w:rsid w:val="00ED6B70"/>
    <w:rsid w:val="00ED6F5B"/>
    <w:rsid w:val="00EE49E3"/>
    <w:rsid w:val="00EE5147"/>
    <w:rsid w:val="00EE6D39"/>
    <w:rsid w:val="00EF012B"/>
    <w:rsid w:val="00EF16AF"/>
    <w:rsid w:val="00EF2559"/>
    <w:rsid w:val="00EF2DD5"/>
    <w:rsid w:val="00EF4364"/>
    <w:rsid w:val="00EF570B"/>
    <w:rsid w:val="00F001ED"/>
    <w:rsid w:val="00F002C3"/>
    <w:rsid w:val="00F02CF4"/>
    <w:rsid w:val="00F0394C"/>
    <w:rsid w:val="00F054B6"/>
    <w:rsid w:val="00F05D58"/>
    <w:rsid w:val="00F07A90"/>
    <w:rsid w:val="00F14B29"/>
    <w:rsid w:val="00F153C4"/>
    <w:rsid w:val="00F15688"/>
    <w:rsid w:val="00F206FF"/>
    <w:rsid w:val="00F208FC"/>
    <w:rsid w:val="00F24548"/>
    <w:rsid w:val="00F2492B"/>
    <w:rsid w:val="00F25318"/>
    <w:rsid w:val="00F25FAF"/>
    <w:rsid w:val="00F30367"/>
    <w:rsid w:val="00F30502"/>
    <w:rsid w:val="00F324EF"/>
    <w:rsid w:val="00F335D0"/>
    <w:rsid w:val="00F33CAA"/>
    <w:rsid w:val="00F33E7F"/>
    <w:rsid w:val="00F369EB"/>
    <w:rsid w:val="00F40132"/>
    <w:rsid w:val="00F40C82"/>
    <w:rsid w:val="00F40EE0"/>
    <w:rsid w:val="00F41C1F"/>
    <w:rsid w:val="00F431A7"/>
    <w:rsid w:val="00F444FE"/>
    <w:rsid w:val="00F461BF"/>
    <w:rsid w:val="00F47AB0"/>
    <w:rsid w:val="00F50E08"/>
    <w:rsid w:val="00F518B3"/>
    <w:rsid w:val="00F547A0"/>
    <w:rsid w:val="00F555E8"/>
    <w:rsid w:val="00F577C3"/>
    <w:rsid w:val="00F62D7A"/>
    <w:rsid w:val="00F6352F"/>
    <w:rsid w:val="00F64584"/>
    <w:rsid w:val="00F703CC"/>
    <w:rsid w:val="00F71000"/>
    <w:rsid w:val="00F73449"/>
    <w:rsid w:val="00F7364D"/>
    <w:rsid w:val="00F742FC"/>
    <w:rsid w:val="00F830AB"/>
    <w:rsid w:val="00F84DF4"/>
    <w:rsid w:val="00F8594C"/>
    <w:rsid w:val="00F864D4"/>
    <w:rsid w:val="00F86B9C"/>
    <w:rsid w:val="00F900FB"/>
    <w:rsid w:val="00FA4745"/>
    <w:rsid w:val="00FA6942"/>
    <w:rsid w:val="00FB0081"/>
    <w:rsid w:val="00FB063B"/>
    <w:rsid w:val="00FB1298"/>
    <w:rsid w:val="00FB798E"/>
    <w:rsid w:val="00FC02E1"/>
    <w:rsid w:val="00FC0346"/>
    <w:rsid w:val="00FC0FDD"/>
    <w:rsid w:val="00FC13F7"/>
    <w:rsid w:val="00FC25E4"/>
    <w:rsid w:val="00FC38CF"/>
    <w:rsid w:val="00FC640C"/>
    <w:rsid w:val="00FC7180"/>
    <w:rsid w:val="00FC7B12"/>
    <w:rsid w:val="00FC7D92"/>
    <w:rsid w:val="00FD13BC"/>
    <w:rsid w:val="00FD2F92"/>
    <w:rsid w:val="00FD31C8"/>
    <w:rsid w:val="00FD358F"/>
    <w:rsid w:val="00FD5806"/>
    <w:rsid w:val="00FD5977"/>
    <w:rsid w:val="00FD6F34"/>
    <w:rsid w:val="00FD7227"/>
    <w:rsid w:val="00FE196C"/>
    <w:rsid w:val="00FE65C1"/>
    <w:rsid w:val="00FE6BDB"/>
    <w:rsid w:val="00FE7843"/>
    <w:rsid w:val="00FF103A"/>
    <w:rsid w:val="00FF3DE7"/>
    <w:rsid w:val="00FF5F44"/>
    <w:rsid w:val="00FF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94123"/>
    <w:rPr>
      <w:rFonts w:ascii="Arial Narrow" w:hAnsi="Arial Narrow"/>
      <w:b/>
      <w:sz w:val="28"/>
      <w:lang w:val="fr-FR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  <w:lang w:val="de-CH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24"/>
      <w:u w:val="single"/>
      <w:lang w:val="de-CH"/>
    </w:rPr>
  </w:style>
  <w:style w:type="paragraph" w:styleId="berschrift3">
    <w:name w:val="heading 3"/>
    <w:basedOn w:val="Standard"/>
    <w:next w:val="Standard"/>
    <w:qFormat/>
    <w:pPr>
      <w:keepNext/>
      <w:spacing w:line="240" w:lineRule="atLeast"/>
      <w:outlineLvl w:val="2"/>
    </w:pPr>
    <w:rPr>
      <w:rFonts w:ascii="Times New Roman" w:hAnsi="Times New Roman"/>
      <w:snapToGrid w:val="0"/>
      <w:color w:val="000000"/>
      <w:sz w:val="24"/>
      <w:lang w:val="de-D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529"/>
      </w:tabs>
      <w:ind w:left="4248" w:firstLine="708"/>
      <w:outlineLvl w:val="3"/>
    </w:pPr>
    <w:rPr>
      <w:rFonts w:ascii="Times New Roman" w:hAnsi="Times New Roman"/>
      <w:bCs/>
      <w:sz w:val="24"/>
      <w:lang w:val="de-D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7423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Times New Roman" w:hAnsi="Times New Roman"/>
      <w:b w:val="0"/>
      <w:snapToGrid w:val="0"/>
      <w:color w:val="000000"/>
      <w:sz w:val="24"/>
      <w:lang w:val="de-DE"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">
    <w:name w:val="Text"/>
    <w:basedOn w:val="Standard"/>
    <w:rsid w:val="00256D5A"/>
    <w:pPr>
      <w:autoSpaceDE w:val="0"/>
      <w:autoSpaceDN w:val="0"/>
      <w:adjustRightInd w:val="0"/>
      <w:spacing w:line="228" w:lineRule="atLeast"/>
      <w:jc w:val="both"/>
      <w:textAlignment w:val="center"/>
    </w:pPr>
    <w:rPr>
      <w:rFonts w:ascii="Frutiger         55 Roman" w:hAnsi="Frutiger         55 Roman" w:cs="Frutiger         55 Roman"/>
      <w:b w:val="0"/>
      <w:color w:val="000000"/>
      <w:sz w:val="18"/>
      <w:szCs w:val="18"/>
      <w:lang w:val="de-DE" w:eastAsia="de-CH"/>
    </w:rPr>
  </w:style>
  <w:style w:type="paragraph" w:customStyle="1" w:styleId="Default">
    <w:name w:val="Default"/>
    <w:rsid w:val="00794123"/>
    <w:pPr>
      <w:autoSpaceDE w:val="0"/>
      <w:autoSpaceDN w:val="0"/>
      <w:adjustRightInd w:val="0"/>
    </w:pPr>
    <w:rPr>
      <w:rFonts w:ascii="Frutiger-LightItalic" w:eastAsia="PMingLiU" w:hAnsi="Frutiger-LightItalic" w:cs="Frutiger-LightItalic"/>
      <w:lang w:eastAsia="zh-TW"/>
    </w:rPr>
  </w:style>
  <w:style w:type="paragraph" w:customStyle="1" w:styleId="Pa2">
    <w:name w:val="Pa2"/>
    <w:basedOn w:val="Default"/>
    <w:next w:val="Default"/>
    <w:rsid w:val="00794123"/>
    <w:pPr>
      <w:spacing w:line="241" w:lineRule="auto"/>
    </w:pPr>
    <w:rPr>
      <w:rFonts w:cs="Vrinda"/>
      <w:sz w:val="24"/>
      <w:szCs w:val="24"/>
    </w:rPr>
  </w:style>
  <w:style w:type="character" w:styleId="Seitenzahl">
    <w:name w:val="page number"/>
    <w:basedOn w:val="Absatz-Standardschriftart"/>
    <w:rsid w:val="00794123"/>
  </w:style>
  <w:style w:type="paragraph" w:styleId="Sprechblasentext">
    <w:name w:val="Balloon Text"/>
    <w:basedOn w:val="Standard"/>
    <w:semiHidden/>
    <w:rsid w:val="00F001ED"/>
    <w:rPr>
      <w:rFonts w:ascii="Tahoma" w:hAnsi="Tahoma"/>
      <w:sz w:val="16"/>
      <w:szCs w:val="16"/>
    </w:rPr>
  </w:style>
  <w:style w:type="table" w:styleId="Tabellenraster">
    <w:name w:val="Table Grid"/>
    <w:basedOn w:val="NormaleTabelle"/>
    <w:rsid w:val="005E2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semiHidden/>
    <w:rsid w:val="00552108"/>
    <w:rPr>
      <w:sz w:val="16"/>
      <w:szCs w:val="16"/>
    </w:rPr>
  </w:style>
  <w:style w:type="paragraph" w:styleId="Kommentartext">
    <w:name w:val="annotation text"/>
    <w:basedOn w:val="Standard"/>
    <w:semiHidden/>
    <w:rsid w:val="00552108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552108"/>
    <w:rPr>
      <w:bCs/>
    </w:rPr>
  </w:style>
  <w:style w:type="character" w:customStyle="1" w:styleId="newstext">
    <w:name w:val="news_text"/>
    <w:basedOn w:val="Absatz-Standardschriftart"/>
    <w:rsid w:val="00E152FA"/>
  </w:style>
  <w:style w:type="character" w:customStyle="1" w:styleId="berschrift5Zchn">
    <w:name w:val="Überschrift 5 Zchn"/>
    <w:basedOn w:val="Absatz-Standardschriftart"/>
    <w:link w:val="berschrift5"/>
    <w:semiHidden/>
    <w:rsid w:val="007423E4"/>
    <w:rPr>
      <w:rFonts w:asciiTheme="majorHAnsi" w:eastAsiaTheme="majorEastAsia" w:hAnsiTheme="majorHAnsi" w:cstheme="majorBidi"/>
      <w:b/>
      <w:color w:val="243F60" w:themeColor="accent1" w:themeShade="7F"/>
      <w:sz w:val="28"/>
      <w:lang w:val="it-IT" w:eastAsia="de-DE"/>
    </w:rPr>
  </w:style>
  <w:style w:type="paragraph" w:styleId="Listenabsatz">
    <w:name w:val="List Paragraph"/>
    <w:basedOn w:val="Standard"/>
    <w:uiPriority w:val="34"/>
    <w:qFormat/>
    <w:rsid w:val="00DA6977"/>
    <w:pPr>
      <w:ind w:left="720"/>
      <w:contextualSpacing/>
    </w:pPr>
  </w:style>
  <w:style w:type="character" w:styleId="Hervorhebung">
    <w:name w:val="Emphasis"/>
    <w:basedOn w:val="Absatz-Standardschriftart"/>
    <w:qFormat/>
    <w:rsid w:val="00010314"/>
    <w:rPr>
      <w:i/>
      <w:iCs/>
    </w:rPr>
  </w:style>
  <w:style w:type="character" w:styleId="BesuchterHyperlink">
    <w:name w:val="FollowedHyperlink"/>
    <w:basedOn w:val="Absatz-Standardschriftart"/>
    <w:rsid w:val="00D34E5B"/>
    <w:rPr>
      <w:color w:val="800080" w:themeColor="followedHyperlink"/>
      <w:u w:val="single"/>
    </w:rPr>
  </w:style>
  <w:style w:type="paragraph" w:customStyle="1" w:styleId="BasicParagraph">
    <w:name w:val="[Basic Paragraph]"/>
    <w:basedOn w:val="Standard"/>
    <w:uiPriority w:val="99"/>
    <w:rsid w:val="00291C7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b w:val="0"/>
      <w:color w:val="000000"/>
      <w:sz w:val="24"/>
      <w:szCs w:val="24"/>
      <w:lang w:val="en-GB" w:eastAsia="fr-FR"/>
    </w:rPr>
  </w:style>
  <w:style w:type="paragraph" w:styleId="Textkrper3">
    <w:name w:val="Body Text 3"/>
    <w:basedOn w:val="Standard"/>
    <w:link w:val="Textkrper3Zchn"/>
    <w:rsid w:val="0097001E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97001E"/>
    <w:rPr>
      <w:rFonts w:ascii="Arial Narrow" w:hAnsi="Arial Narrow"/>
      <w:b/>
      <w:sz w:val="16"/>
      <w:szCs w:val="16"/>
      <w:lang w:val="fr-FR" w:eastAsia="de-DE"/>
    </w:rPr>
  </w:style>
  <w:style w:type="paragraph" w:styleId="StandardWeb">
    <w:name w:val="Normal (Web)"/>
    <w:basedOn w:val="Standard"/>
    <w:uiPriority w:val="99"/>
    <w:unhideWhenUsed/>
    <w:rsid w:val="0027163D"/>
    <w:pPr>
      <w:spacing w:after="120" w:line="240" w:lineRule="atLeast"/>
    </w:pPr>
    <w:rPr>
      <w:rFonts w:ascii="Verdana" w:hAnsi="Verdana"/>
      <w:b w:val="0"/>
      <w:sz w:val="17"/>
      <w:szCs w:val="17"/>
      <w:lang w:eastAsia="fr-FR"/>
    </w:rPr>
  </w:style>
  <w:style w:type="paragraph" w:styleId="berarbeitung">
    <w:name w:val="Revision"/>
    <w:hidden/>
    <w:uiPriority w:val="99"/>
    <w:semiHidden/>
    <w:rsid w:val="006B5572"/>
    <w:rPr>
      <w:rFonts w:ascii="Arial Narrow" w:hAnsi="Arial Narrow"/>
      <w:b/>
      <w:sz w:val="28"/>
      <w:lang w:val="fr-FR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94123"/>
    <w:rPr>
      <w:rFonts w:ascii="Arial Narrow" w:hAnsi="Arial Narrow"/>
      <w:b/>
      <w:sz w:val="28"/>
      <w:lang w:val="fr-FR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  <w:lang w:val="de-CH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24"/>
      <w:u w:val="single"/>
      <w:lang w:val="de-CH"/>
    </w:rPr>
  </w:style>
  <w:style w:type="paragraph" w:styleId="berschrift3">
    <w:name w:val="heading 3"/>
    <w:basedOn w:val="Standard"/>
    <w:next w:val="Standard"/>
    <w:qFormat/>
    <w:pPr>
      <w:keepNext/>
      <w:spacing w:line="240" w:lineRule="atLeast"/>
      <w:outlineLvl w:val="2"/>
    </w:pPr>
    <w:rPr>
      <w:rFonts w:ascii="Times New Roman" w:hAnsi="Times New Roman"/>
      <w:snapToGrid w:val="0"/>
      <w:color w:val="000000"/>
      <w:sz w:val="24"/>
      <w:lang w:val="de-D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529"/>
      </w:tabs>
      <w:ind w:left="4248" w:firstLine="708"/>
      <w:outlineLvl w:val="3"/>
    </w:pPr>
    <w:rPr>
      <w:rFonts w:ascii="Times New Roman" w:hAnsi="Times New Roman"/>
      <w:bCs/>
      <w:sz w:val="24"/>
      <w:lang w:val="de-D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7423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Times New Roman" w:hAnsi="Times New Roman"/>
      <w:b w:val="0"/>
      <w:snapToGrid w:val="0"/>
      <w:color w:val="000000"/>
      <w:sz w:val="24"/>
      <w:lang w:val="de-DE"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">
    <w:name w:val="Text"/>
    <w:basedOn w:val="Standard"/>
    <w:rsid w:val="00256D5A"/>
    <w:pPr>
      <w:autoSpaceDE w:val="0"/>
      <w:autoSpaceDN w:val="0"/>
      <w:adjustRightInd w:val="0"/>
      <w:spacing w:line="228" w:lineRule="atLeast"/>
      <w:jc w:val="both"/>
      <w:textAlignment w:val="center"/>
    </w:pPr>
    <w:rPr>
      <w:rFonts w:ascii="Frutiger         55 Roman" w:hAnsi="Frutiger         55 Roman" w:cs="Frutiger         55 Roman"/>
      <w:b w:val="0"/>
      <w:color w:val="000000"/>
      <w:sz w:val="18"/>
      <w:szCs w:val="18"/>
      <w:lang w:val="de-DE" w:eastAsia="de-CH"/>
    </w:rPr>
  </w:style>
  <w:style w:type="paragraph" w:customStyle="1" w:styleId="Default">
    <w:name w:val="Default"/>
    <w:rsid w:val="00794123"/>
    <w:pPr>
      <w:autoSpaceDE w:val="0"/>
      <w:autoSpaceDN w:val="0"/>
      <w:adjustRightInd w:val="0"/>
    </w:pPr>
    <w:rPr>
      <w:rFonts w:ascii="Frutiger-LightItalic" w:eastAsia="PMingLiU" w:hAnsi="Frutiger-LightItalic" w:cs="Frutiger-LightItalic"/>
      <w:lang w:eastAsia="zh-TW"/>
    </w:rPr>
  </w:style>
  <w:style w:type="paragraph" w:customStyle="1" w:styleId="Pa2">
    <w:name w:val="Pa2"/>
    <w:basedOn w:val="Default"/>
    <w:next w:val="Default"/>
    <w:rsid w:val="00794123"/>
    <w:pPr>
      <w:spacing w:line="241" w:lineRule="auto"/>
    </w:pPr>
    <w:rPr>
      <w:rFonts w:cs="Vrinda"/>
      <w:sz w:val="24"/>
      <w:szCs w:val="24"/>
    </w:rPr>
  </w:style>
  <w:style w:type="character" w:styleId="Seitenzahl">
    <w:name w:val="page number"/>
    <w:basedOn w:val="Absatz-Standardschriftart"/>
    <w:rsid w:val="00794123"/>
  </w:style>
  <w:style w:type="paragraph" w:styleId="Sprechblasentext">
    <w:name w:val="Balloon Text"/>
    <w:basedOn w:val="Standard"/>
    <w:semiHidden/>
    <w:rsid w:val="00F001ED"/>
    <w:rPr>
      <w:rFonts w:ascii="Tahoma" w:hAnsi="Tahoma"/>
      <w:sz w:val="16"/>
      <w:szCs w:val="16"/>
    </w:rPr>
  </w:style>
  <w:style w:type="table" w:styleId="Tabellenraster">
    <w:name w:val="Table Grid"/>
    <w:basedOn w:val="NormaleTabelle"/>
    <w:rsid w:val="005E2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semiHidden/>
    <w:rsid w:val="00552108"/>
    <w:rPr>
      <w:sz w:val="16"/>
      <w:szCs w:val="16"/>
    </w:rPr>
  </w:style>
  <w:style w:type="paragraph" w:styleId="Kommentartext">
    <w:name w:val="annotation text"/>
    <w:basedOn w:val="Standard"/>
    <w:semiHidden/>
    <w:rsid w:val="00552108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552108"/>
    <w:rPr>
      <w:bCs/>
    </w:rPr>
  </w:style>
  <w:style w:type="character" w:customStyle="1" w:styleId="newstext">
    <w:name w:val="news_text"/>
    <w:basedOn w:val="Absatz-Standardschriftart"/>
    <w:rsid w:val="00E152FA"/>
  </w:style>
  <w:style w:type="character" w:customStyle="1" w:styleId="berschrift5Zchn">
    <w:name w:val="Überschrift 5 Zchn"/>
    <w:basedOn w:val="Absatz-Standardschriftart"/>
    <w:link w:val="berschrift5"/>
    <w:semiHidden/>
    <w:rsid w:val="007423E4"/>
    <w:rPr>
      <w:rFonts w:asciiTheme="majorHAnsi" w:eastAsiaTheme="majorEastAsia" w:hAnsiTheme="majorHAnsi" w:cstheme="majorBidi"/>
      <w:b/>
      <w:color w:val="243F60" w:themeColor="accent1" w:themeShade="7F"/>
      <w:sz w:val="28"/>
      <w:lang w:val="it-IT" w:eastAsia="de-DE"/>
    </w:rPr>
  </w:style>
  <w:style w:type="paragraph" w:styleId="Listenabsatz">
    <w:name w:val="List Paragraph"/>
    <w:basedOn w:val="Standard"/>
    <w:uiPriority w:val="34"/>
    <w:qFormat/>
    <w:rsid w:val="00DA6977"/>
    <w:pPr>
      <w:ind w:left="720"/>
      <w:contextualSpacing/>
    </w:pPr>
  </w:style>
  <w:style w:type="character" w:styleId="Hervorhebung">
    <w:name w:val="Emphasis"/>
    <w:basedOn w:val="Absatz-Standardschriftart"/>
    <w:qFormat/>
    <w:rsid w:val="00010314"/>
    <w:rPr>
      <w:i/>
      <w:iCs/>
    </w:rPr>
  </w:style>
  <w:style w:type="character" w:styleId="BesuchterHyperlink">
    <w:name w:val="FollowedHyperlink"/>
    <w:basedOn w:val="Absatz-Standardschriftart"/>
    <w:rsid w:val="00D34E5B"/>
    <w:rPr>
      <w:color w:val="800080" w:themeColor="followedHyperlink"/>
      <w:u w:val="single"/>
    </w:rPr>
  </w:style>
  <w:style w:type="paragraph" w:customStyle="1" w:styleId="BasicParagraph">
    <w:name w:val="[Basic Paragraph]"/>
    <w:basedOn w:val="Standard"/>
    <w:uiPriority w:val="99"/>
    <w:rsid w:val="00291C7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b w:val="0"/>
      <w:color w:val="000000"/>
      <w:sz w:val="24"/>
      <w:szCs w:val="24"/>
      <w:lang w:val="en-GB" w:eastAsia="fr-FR"/>
    </w:rPr>
  </w:style>
  <w:style w:type="paragraph" w:styleId="Textkrper3">
    <w:name w:val="Body Text 3"/>
    <w:basedOn w:val="Standard"/>
    <w:link w:val="Textkrper3Zchn"/>
    <w:rsid w:val="0097001E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97001E"/>
    <w:rPr>
      <w:rFonts w:ascii="Arial Narrow" w:hAnsi="Arial Narrow"/>
      <w:b/>
      <w:sz w:val="16"/>
      <w:szCs w:val="16"/>
      <w:lang w:val="fr-FR" w:eastAsia="de-DE"/>
    </w:rPr>
  </w:style>
  <w:style w:type="paragraph" w:styleId="StandardWeb">
    <w:name w:val="Normal (Web)"/>
    <w:basedOn w:val="Standard"/>
    <w:uiPriority w:val="99"/>
    <w:unhideWhenUsed/>
    <w:rsid w:val="0027163D"/>
    <w:pPr>
      <w:spacing w:after="120" w:line="240" w:lineRule="atLeast"/>
    </w:pPr>
    <w:rPr>
      <w:rFonts w:ascii="Verdana" w:hAnsi="Verdana"/>
      <w:b w:val="0"/>
      <w:sz w:val="17"/>
      <w:szCs w:val="17"/>
      <w:lang w:eastAsia="fr-FR"/>
    </w:rPr>
  </w:style>
  <w:style w:type="paragraph" w:styleId="berarbeitung">
    <w:name w:val="Revision"/>
    <w:hidden/>
    <w:uiPriority w:val="99"/>
    <w:semiHidden/>
    <w:rsid w:val="006B5572"/>
    <w:rPr>
      <w:rFonts w:ascii="Arial Narrow" w:hAnsi="Arial Narrow"/>
      <w:b/>
      <w:sz w:val="28"/>
      <w:lang w:val="fr-FR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48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4873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4286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328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364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4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8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7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44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90644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04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8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4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4853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68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1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3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6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8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1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83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7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5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6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6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83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6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8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8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6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0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0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knuth@soprema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prema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A82EE-A037-4B41-AFAC-74C5D0FF1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564</Words>
  <Characters>4259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Pavatex Medienmitteilung</vt:lpstr>
      <vt:lpstr>Pavatex Medienmitteilung</vt:lpstr>
    </vt:vector>
  </TitlesOfParts>
  <Company>Pavatex SA - www.pavatex.com</Company>
  <LinksUpToDate>false</LinksUpToDate>
  <CharactersWithSpaces>4814</CharactersWithSpaces>
  <SharedDoc>false</SharedDoc>
  <HLinks>
    <vt:vector size="6" baseType="variant">
      <vt:variant>
        <vt:i4>3080308</vt:i4>
      </vt:variant>
      <vt:variant>
        <vt:i4>0</vt:i4>
      </vt:variant>
      <vt:variant>
        <vt:i4>0</vt:i4>
      </vt:variant>
      <vt:variant>
        <vt:i4>5</vt:i4>
      </vt:variant>
      <vt:variant>
        <vt:lpwstr>http://www.pavatex.com/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Pavatex Medienmitteilung</dc:title>
  <dc:creator>Martin Tobler</dc:creator>
  <cp:lastModifiedBy>Susanne KNUTH</cp:lastModifiedBy>
  <cp:revision>4</cp:revision>
  <cp:lastPrinted>2017-12-11T14:25:00Z</cp:lastPrinted>
  <dcterms:created xsi:type="dcterms:W3CDTF">2018-02-15T08:35:00Z</dcterms:created>
  <dcterms:modified xsi:type="dcterms:W3CDTF">2018-02-15T08:37:00Z</dcterms:modified>
</cp:coreProperties>
</file>